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p>
      <w:pPr>
        <w:ind w:left="720"/>
        <w:spacing w:after="0"/>
        <w:rPr>
          <w:sz w:val="20"/>
          <w:szCs w:val="20"/>
          <w:color w:val="auto"/>
        </w:rPr>
      </w:pPr>
      <w:r>
        <w:rPr>
          <w:rFonts w:ascii="Times New Roman" w:cs="Times New Roman" w:eastAsia="Times New Roman" w:hAnsi="Times New Roman"/>
          <w:sz w:val="27"/>
          <w:szCs w:val="27"/>
          <w:color w:val="auto"/>
        </w:rPr>
        <w:t>Ю. И. Лашкевич, М. Д. Гроздова</w:t>
      </w:r>
    </w:p>
    <w:p>
      <w:pPr>
        <w:spacing w:after="0" w:line="286" w:lineRule="exact"/>
        <w:rPr>
          <w:sz w:val="24"/>
          <w:szCs w:val="24"/>
          <w:color w:val="auto"/>
        </w:rPr>
      </w:pPr>
    </w:p>
    <w:p>
      <w:pPr>
        <w:ind w:left="720"/>
        <w:spacing w:after="0"/>
        <w:rPr>
          <w:sz w:val="20"/>
          <w:szCs w:val="20"/>
          <w:color w:val="auto"/>
        </w:rPr>
      </w:pPr>
      <w:r>
        <w:rPr>
          <w:rFonts w:ascii="Times New Roman" w:cs="Times New Roman" w:eastAsia="Times New Roman" w:hAnsi="Times New Roman"/>
          <w:sz w:val="36"/>
          <w:szCs w:val="36"/>
          <w:b w:val="1"/>
          <w:bCs w:val="1"/>
          <w:color w:val="auto"/>
        </w:rPr>
        <w:t>О переводе научно-технического текста</w:t>
      </w:r>
    </w:p>
    <w:p>
      <w:pPr>
        <w:spacing w:after="0" w:line="274" w:lineRule="exact"/>
        <w:rPr>
          <w:sz w:val="24"/>
          <w:szCs w:val="24"/>
          <w:color w:val="auto"/>
        </w:rPr>
      </w:pPr>
    </w:p>
    <w:p>
      <w:pPr>
        <w:ind w:left="720"/>
        <w:spacing w:after="0"/>
        <w:rPr>
          <w:sz w:val="20"/>
          <w:szCs w:val="20"/>
          <w:color w:val="auto"/>
        </w:rPr>
      </w:pPr>
      <w:r>
        <w:rPr>
          <w:rFonts w:ascii="Times New Roman" w:cs="Times New Roman" w:eastAsia="Times New Roman" w:hAnsi="Times New Roman"/>
          <w:sz w:val="24"/>
          <w:szCs w:val="24"/>
          <w:u w:val="single" w:color="auto"/>
          <w:color w:val="0000FF"/>
        </w:rPr>
        <w:t>Ясность текста</w:t>
      </w:r>
    </w:p>
    <w:p>
      <w:pPr>
        <w:ind w:left="720"/>
        <w:spacing w:after="0"/>
        <w:rPr>
          <w:sz w:val="20"/>
          <w:szCs w:val="20"/>
          <w:color w:val="auto"/>
        </w:rPr>
      </w:pPr>
      <w:r>
        <w:rPr>
          <w:rFonts w:ascii="Times New Roman" w:cs="Times New Roman" w:eastAsia="Times New Roman" w:hAnsi="Times New Roman"/>
          <w:sz w:val="24"/>
          <w:szCs w:val="24"/>
          <w:u w:val="single" w:color="auto"/>
          <w:color w:val="0000FF"/>
        </w:rPr>
        <w:t>Лишние слова и канцеляризмы</w:t>
      </w:r>
    </w:p>
    <w:p>
      <w:pPr>
        <w:ind w:left="720"/>
        <w:spacing w:after="0"/>
        <w:rPr>
          <w:sz w:val="20"/>
          <w:szCs w:val="20"/>
          <w:color w:val="auto"/>
        </w:rPr>
      </w:pPr>
      <w:r>
        <w:rPr>
          <w:rFonts w:ascii="Times New Roman" w:cs="Times New Roman" w:eastAsia="Times New Roman" w:hAnsi="Times New Roman"/>
          <w:sz w:val="24"/>
          <w:szCs w:val="24"/>
          <w:u w:val="single" w:color="auto"/>
          <w:color w:val="0000FF"/>
        </w:rPr>
        <w:t>Цепочки из родительных падежей</w:t>
      </w:r>
    </w:p>
    <w:p>
      <w:pPr>
        <w:ind w:left="720"/>
        <w:spacing w:after="0"/>
        <w:rPr>
          <w:sz w:val="20"/>
          <w:szCs w:val="20"/>
          <w:color w:val="auto"/>
        </w:rPr>
      </w:pPr>
      <w:r>
        <w:rPr>
          <w:rFonts w:ascii="Times New Roman" w:cs="Times New Roman" w:eastAsia="Times New Roman" w:hAnsi="Times New Roman"/>
          <w:sz w:val="24"/>
          <w:szCs w:val="24"/>
          <w:u w:val="single" w:color="auto"/>
          <w:color w:val="0000FF"/>
        </w:rPr>
        <w:t>Злоупотребление пассивными и возвратными формами</w:t>
      </w:r>
    </w:p>
    <w:p>
      <w:pPr>
        <w:ind w:left="720"/>
        <w:spacing w:after="0"/>
        <w:rPr>
          <w:sz w:val="20"/>
          <w:szCs w:val="20"/>
          <w:color w:val="auto"/>
        </w:rPr>
      </w:pPr>
      <w:r>
        <w:rPr>
          <w:rFonts w:ascii="Times New Roman" w:cs="Times New Roman" w:eastAsia="Times New Roman" w:hAnsi="Times New Roman"/>
          <w:sz w:val="24"/>
          <w:szCs w:val="24"/>
          <w:u w:val="single" w:color="auto"/>
          <w:color w:val="0000FF"/>
        </w:rPr>
        <w:t>Чисто «звуковые» дефекты</w:t>
      </w:r>
    </w:p>
    <w:p>
      <w:pPr>
        <w:spacing w:after="0" w:line="278" w:lineRule="exact"/>
        <w:rPr>
          <w:sz w:val="24"/>
          <w:szCs w:val="24"/>
          <w:color w:val="auto"/>
        </w:rPr>
      </w:pPr>
    </w:p>
    <w:p>
      <w:pPr>
        <w:ind w:left="720"/>
        <w:spacing w:after="0"/>
        <w:rPr>
          <w:sz w:val="20"/>
          <w:szCs w:val="20"/>
          <w:color w:val="auto"/>
        </w:rPr>
      </w:pPr>
      <w:r>
        <w:rPr>
          <w:rFonts w:ascii="Times New Roman" w:cs="Times New Roman" w:eastAsia="Times New Roman" w:hAnsi="Times New Roman"/>
          <w:sz w:val="24"/>
          <w:szCs w:val="24"/>
          <w:color w:val="auto"/>
        </w:rPr>
        <w:t>Перевод научно-технического текста должен верно передавать смысл оригинала</w:t>
      </w:r>
    </w:p>
    <w:p>
      <w:pPr>
        <w:spacing w:after="0" w:line="13" w:lineRule="exact"/>
        <w:rPr>
          <w:sz w:val="24"/>
          <w:szCs w:val="24"/>
          <w:color w:val="auto"/>
        </w:rPr>
      </w:pPr>
    </w:p>
    <w:p>
      <w:pPr>
        <w:ind w:left="720" w:right="20" w:firstLine="8"/>
        <w:spacing w:after="0" w:line="234" w:lineRule="auto"/>
        <w:tabs>
          <w:tab w:leader="none" w:pos="893" w:val="left"/>
        </w:tabs>
        <w:numPr>
          <w:ilvl w:val="0"/>
          <w:numId w:val="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форме, по возможности близкой к форме оригинала. Отступления должны быть оправданы особенностями русского языка, требованиями стиля.</w:t>
      </w:r>
    </w:p>
    <w:p>
      <w:pPr>
        <w:spacing w:after="0" w:line="295" w:lineRule="exact"/>
        <w:rPr>
          <w:sz w:val="24"/>
          <w:szCs w:val="24"/>
          <w:color w:val="auto"/>
        </w:rPr>
      </w:pPr>
    </w:p>
    <w:p>
      <w:pPr>
        <w:ind w:left="720" w:right="100"/>
        <w:spacing w:after="0" w:line="238" w:lineRule="auto"/>
        <w:rPr>
          <w:sz w:val="20"/>
          <w:szCs w:val="20"/>
          <w:color w:val="auto"/>
        </w:rPr>
      </w:pPr>
      <w:r>
        <w:rPr>
          <w:rFonts w:ascii="Times New Roman" w:cs="Times New Roman" w:eastAsia="Times New Roman" w:hAnsi="Times New Roman"/>
          <w:sz w:val="24"/>
          <w:szCs w:val="24"/>
          <w:color w:val="auto"/>
        </w:rPr>
        <w:t>Перевод в целом не должен быть ни буквальным подстрочником, ни вольным пересказом оригинала, хотя элементы того и другого присутствуют обязательно: если буквальный перевод какой-то фразы хорошо передает ее смысл и хорошо звучит по-русски, нет оснований изменять его; и наоборот, можно (и должно) пересказать содержание своими словами, если иначе «никак не получается». Важно лишь не допускать потери существенной информации или, наоборот, привносить от себя то, чего нет в тексте (или хотя бы в достаточно явном подтексте) оригинала.</w:t>
      </w:r>
    </w:p>
    <w:p>
      <w:pPr>
        <w:spacing w:after="0" w:line="300" w:lineRule="exact"/>
        <w:rPr>
          <w:sz w:val="24"/>
          <w:szCs w:val="24"/>
          <w:color w:val="auto"/>
        </w:rPr>
      </w:pPr>
    </w:p>
    <w:p>
      <w:pPr>
        <w:ind w:left="720" w:right="180"/>
        <w:spacing w:after="0" w:line="236" w:lineRule="auto"/>
        <w:rPr>
          <w:sz w:val="20"/>
          <w:szCs w:val="20"/>
          <w:color w:val="auto"/>
        </w:rPr>
      </w:pPr>
      <w:r>
        <w:rPr>
          <w:rFonts w:ascii="Times New Roman" w:cs="Times New Roman" w:eastAsia="Times New Roman" w:hAnsi="Times New Roman"/>
          <w:sz w:val="24"/>
          <w:szCs w:val="24"/>
          <w:color w:val="auto"/>
        </w:rPr>
        <w:t>Верность научного перевода определяется тем, насколько хорошо переводчик знает язык оригинала и предмет изложения. Однако верный смысл должен быть передан ясно и доходчиво.</w:t>
      </w:r>
    </w:p>
    <w:p>
      <w:pPr>
        <w:spacing w:after="0" w:line="290" w:lineRule="exact"/>
        <w:rPr>
          <w:sz w:val="24"/>
          <w:szCs w:val="24"/>
          <w:color w:val="auto"/>
        </w:rPr>
      </w:pPr>
    </w:p>
    <w:p>
      <w:pPr>
        <w:ind w:left="720"/>
        <w:spacing w:after="0"/>
        <w:rPr>
          <w:sz w:val="20"/>
          <w:szCs w:val="20"/>
          <w:color w:val="auto"/>
        </w:rPr>
      </w:pPr>
      <w:r>
        <w:rPr>
          <w:rFonts w:ascii="Times New Roman" w:cs="Times New Roman" w:eastAsia="Times New Roman" w:hAnsi="Times New Roman"/>
          <w:sz w:val="27"/>
          <w:szCs w:val="27"/>
          <w:b w:val="1"/>
          <w:bCs w:val="1"/>
          <w:color w:val="auto"/>
        </w:rPr>
        <w:t>I. Ясность текста</w:t>
      </w:r>
    </w:p>
    <w:p>
      <w:pPr>
        <w:spacing w:after="0" w:line="283" w:lineRule="exact"/>
        <w:rPr>
          <w:sz w:val="24"/>
          <w:szCs w:val="24"/>
          <w:color w:val="auto"/>
        </w:rPr>
      </w:pPr>
    </w:p>
    <w:p>
      <w:pPr>
        <w:ind w:left="1020" w:right="480"/>
        <w:spacing w:after="0" w:line="250" w:lineRule="auto"/>
        <w:rPr>
          <w:sz w:val="20"/>
          <w:szCs w:val="20"/>
          <w:color w:val="auto"/>
        </w:rPr>
      </w:pPr>
      <w:r>
        <w:rPr>
          <w:rFonts w:ascii="Times New Roman" w:cs="Times New Roman" w:eastAsia="Times New Roman" w:hAnsi="Times New Roman"/>
          <w:sz w:val="23"/>
          <w:szCs w:val="23"/>
          <w:color w:val="auto"/>
        </w:rPr>
        <w:t>Задача научного редактирования — в обеспечении верности научного перевода, его ясности и доходчивости. Мы не будем касаться сугубо специального вопроса научной, в том числе терминологической точности. Рассмотрим лишь вопросы ясности и доходчивости, условно разделив эти понятия. Представляется, что ясность текста можно определить как его смысловую однозначность. Мы выделили три основных категории стилистических дефектов, которые лишают текст однозначности:</w:t>
      </w:r>
    </w:p>
    <w:p>
      <w:pPr>
        <w:ind w:left="1280" w:hanging="252"/>
        <w:spacing w:after="0" w:line="232" w:lineRule="auto"/>
        <w:tabs>
          <w:tab w:leader="none" w:pos="1280"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аморфность предложений</w:t>
      </w:r>
    </w:p>
    <w:p>
      <w:pPr>
        <w:spacing w:after="0" w:line="1" w:lineRule="exact"/>
        <w:rPr>
          <w:rFonts w:ascii="Times New Roman" w:cs="Times New Roman" w:eastAsia="Times New Roman" w:hAnsi="Times New Roman"/>
          <w:sz w:val="24"/>
          <w:szCs w:val="24"/>
          <w:color w:val="auto"/>
        </w:rPr>
      </w:pPr>
    </w:p>
    <w:p>
      <w:pPr>
        <w:ind w:left="1280" w:hanging="252"/>
        <w:spacing w:after="0"/>
        <w:tabs>
          <w:tab w:leader="none" w:pos="1280"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смещение логического ударения в предложении</w:t>
      </w:r>
    </w:p>
    <w:p>
      <w:pPr>
        <w:ind w:left="1280" w:hanging="252"/>
        <w:spacing w:after="0"/>
        <w:tabs>
          <w:tab w:leader="none" w:pos="1280"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образование «паразитных» связей между словами.</w:t>
      </w:r>
    </w:p>
    <w:p>
      <w:pPr>
        <w:spacing w:after="0" w:line="12" w:lineRule="exact"/>
        <w:rPr>
          <w:sz w:val="24"/>
          <w:szCs w:val="24"/>
          <w:color w:val="auto"/>
        </w:rPr>
      </w:pPr>
    </w:p>
    <w:p>
      <w:pPr>
        <w:ind w:left="1020"/>
        <w:spacing w:after="0" w:line="238" w:lineRule="auto"/>
        <w:rPr>
          <w:sz w:val="20"/>
          <w:szCs w:val="20"/>
          <w:color w:val="auto"/>
        </w:rPr>
      </w:pPr>
      <w:r>
        <w:rPr>
          <w:rFonts w:ascii="Times New Roman" w:cs="Times New Roman" w:eastAsia="Times New Roman" w:hAnsi="Times New Roman"/>
          <w:sz w:val="24"/>
          <w:szCs w:val="24"/>
          <w:color w:val="auto"/>
        </w:rPr>
        <w:t>Преодоление этих недостатков может сделать изложение ясным, но не полностью гарантирует доходчивость, т. е. должную простоту для восприятия. Мы полагаем, что это качество может быть достигнуто путем преодоления таких пороков стиля, как употребление цепочек из родительных падежей, нагромождение длинных слов, наукообразных оборотов, канцеляризмов и т.д. Разумеется, эти пороки стиля могут быть свойственны не только переводам, но, поскольку они часто встречаются в переводах, мы включаем их в свой анализ.</w:t>
      </w:r>
    </w:p>
    <w:p>
      <w:pPr>
        <w:spacing w:after="0" w:line="237" w:lineRule="exact"/>
        <w:rPr>
          <w:sz w:val="24"/>
          <w:szCs w:val="24"/>
          <w:color w:val="auto"/>
        </w:rPr>
      </w:pPr>
    </w:p>
    <w:p>
      <w:pPr>
        <w:ind w:left="960" w:hanging="232"/>
        <w:spacing w:after="0"/>
        <w:tabs>
          <w:tab w:leader="none" w:pos="960" w:val="left"/>
        </w:tabs>
        <w:numPr>
          <w:ilvl w:val="0"/>
          <w:numId w:val="3"/>
        </w:numPr>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b w:val="1"/>
          <w:bCs w:val="1"/>
          <w:color w:val="auto"/>
        </w:rPr>
        <w:t>Аморфность (неоднозначность) предложений</w:t>
      </w:r>
    </w:p>
    <w:p>
      <w:pPr>
        <w:spacing w:after="0" w:line="26" w:lineRule="exact"/>
        <w:rPr>
          <w:sz w:val="24"/>
          <w:szCs w:val="24"/>
          <w:color w:val="auto"/>
        </w:rPr>
      </w:pPr>
    </w:p>
    <w:p>
      <w:pPr>
        <w:ind w:left="1320"/>
        <w:spacing w:after="0"/>
        <w:rPr>
          <w:sz w:val="20"/>
          <w:szCs w:val="20"/>
          <w:color w:val="auto"/>
        </w:rPr>
      </w:pPr>
      <w:r>
        <w:rPr>
          <w:rFonts w:ascii="Times New Roman" w:cs="Times New Roman" w:eastAsia="Times New Roman" w:hAnsi="Times New Roman"/>
          <w:sz w:val="24"/>
          <w:szCs w:val="24"/>
          <w:color w:val="auto"/>
        </w:rPr>
        <w:t>Под аморфностью мы понимаем такое построение предложений, когда</w:t>
      </w:r>
    </w:p>
    <w:p>
      <w:pPr>
        <w:sectPr>
          <w:pgSz w:w="11900" w:h="16838" w:orient="portrait"/>
          <w:cols w:equalWidth="0" w:num="1">
            <w:col w:w="9140"/>
          </w:cols>
          <w:pgMar w:left="1440" w:top="1425" w:right="1326" w:bottom="833" w:gutter="0" w:footer="0" w:header="0"/>
        </w:sectPr>
      </w:pPr>
    </w:p>
    <w:p>
      <w:pPr>
        <w:ind w:left="1320" w:right="140"/>
        <w:spacing w:after="0" w:line="237" w:lineRule="auto"/>
        <w:rPr>
          <w:sz w:val="20"/>
          <w:szCs w:val="20"/>
          <w:color w:val="auto"/>
        </w:rPr>
      </w:pPr>
      <w:r>
        <w:rPr>
          <w:rFonts w:ascii="Times New Roman" w:cs="Times New Roman" w:eastAsia="Times New Roman" w:hAnsi="Times New Roman"/>
          <w:sz w:val="24"/>
          <w:szCs w:val="24"/>
          <w:color w:val="auto"/>
        </w:rPr>
        <w:t>грамматические отношения между словами становятся ясными лишь при учете смысла. Такая потенциальная неоднозначность подлежит устранению, в особенности, если не сразу очевидно, как следует понимать данную фразу.</w:t>
      </w:r>
    </w:p>
    <w:p>
      <w:pPr>
        <w:spacing w:after="0" w:line="45" w:lineRule="exact"/>
        <w:rPr>
          <w:sz w:val="20"/>
          <w:szCs w:val="20"/>
          <w:color w:val="auto"/>
        </w:rPr>
      </w:pPr>
    </w:p>
    <w:p>
      <w:pPr>
        <w:ind w:left="1320" w:right="740"/>
        <w:spacing w:after="0" w:line="234" w:lineRule="auto"/>
        <w:rPr>
          <w:sz w:val="20"/>
          <w:szCs w:val="20"/>
          <w:color w:val="auto"/>
        </w:rPr>
      </w:pPr>
      <w:r>
        <w:rPr>
          <w:rFonts w:ascii="Times New Roman" w:cs="Times New Roman" w:eastAsia="Times New Roman" w:hAnsi="Times New Roman"/>
          <w:sz w:val="24"/>
          <w:szCs w:val="24"/>
          <w:color w:val="auto"/>
        </w:rPr>
        <w:t>Рассмотрим некоторые часто встречающиеся случаи аморфности (ее проявления многообразны).</w:t>
      </w:r>
    </w:p>
    <w:p>
      <w:pPr>
        <w:spacing w:after="0" w:line="6"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b w:val="1"/>
          <w:bCs w:val="1"/>
          <w:color w:val="auto"/>
        </w:rPr>
        <w:t>а. Где подлежащее, где дополнение?</w:t>
      </w:r>
    </w:p>
    <w:p>
      <w:pPr>
        <w:spacing w:after="0" w:line="39" w:lineRule="exact"/>
        <w:rPr>
          <w:sz w:val="20"/>
          <w:szCs w:val="20"/>
          <w:color w:val="auto"/>
        </w:rPr>
      </w:pPr>
    </w:p>
    <w:p>
      <w:pPr>
        <w:ind w:left="1620" w:right="20"/>
        <w:spacing w:after="0" w:line="237" w:lineRule="auto"/>
        <w:rPr>
          <w:sz w:val="20"/>
          <w:szCs w:val="20"/>
          <w:color w:val="auto"/>
        </w:rPr>
      </w:pPr>
      <w:r>
        <w:rPr>
          <w:rFonts w:ascii="Times New Roman" w:cs="Times New Roman" w:eastAsia="Times New Roman" w:hAnsi="Times New Roman"/>
          <w:sz w:val="24"/>
          <w:szCs w:val="24"/>
          <w:color w:val="auto"/>
        </w:rPr>
        <w:t xml:space="preserve">Часто на этот вопрос нельзя ответить, судя лишь по грамматическим признакам. Пример: </w:t>
      </w:r>
      <w:r>
        <w:rPr>
          <w:rFonts w:ascii="Times New Roman" w:cs="Times New Roman" w:eastAsia="Times New Roman" w:hAnsi="Times New Roman"/>
          <w:sz w:val="24"/>
          <w:szCs w:val="24"/>
          <w:i w:val="1"/>
          <w:iCs w:val="1"/>
          <w:color w:val="auto"/>
        </w:rPr>
        <w:t>Фермент расщепляет субстрат.</w:t>
      </w:r>
      <w:r>
        <w:rPr>
          <w:rFonts w:ascii="Times New Roman" w:cs="Times New Roman" w:eastAsia="Times New Roman" w:hAnsi="Times New Roman"/>
          <w:sz w:val="24"/>
          <w:szCs w:val="24"/>
          <w:color w:val="auto"/>
        </w:rPr>
        <w:t xml:space="preserve"> Порядок слов — не решающий признак, так как возможна инверсия. Даже если смысл этой фразы читателю ясен, ему будет легче читать, если грамматические отношения выразить однозначно:</w:t>
      </w:r>
      <w:r>
        <w:rPr>
          <w:rFonts w:ascii="Times New Roman" w:cs="Times New Roman" w:eastAsia="Times New Roman" w:hAnsi="Times New Roman"/>
          <w:sz w:val="24"/>
          <w:szCs w:val="24"/>
          <w:i w:val="1"/>
          <w:iCs w:val="1"/>
          <w:color w:val="auto"/>
        </w:rPr>
        <w:t>Фермент расщепляет молекулу</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субстрата</w:t>
      </w:r>
      <w:r>
        <w:rPr>
          <w:rFonts w:ascii="Times New Roman" w:cs="Times New Roman" w:eastAsia="Times New Roman" w:hAnsi="Times New Roman"/>
          <w:sz w:val="24"/>
          <w:szCs w:val="24"/>
          <w:color w:val="auto"/>
        </w:rPr>
        <w:t>.</w:t>
      </w:r>
    </w:p>
    <w:p>
      <w:pPr>
        <w:spacing w:after="0" w:line="38" w:lineRule="exact"/>
        <w:rPr>
          <w:sz w:val="20"/>
          <w:szCs w:val="20"/>
          <w:color w:val="auto"/>
        </w:rPr>
      </w:pPr>
    </w:p>
    <w:p>
      <w:pPr>
        <w:ind w:left="1620"/>
        <w:spacing w:after="0"/>
        <w:rPr>
          <w:sz w:val="20"/>
          <w:szCs w:val="20"/>
          <w:color w:val="auto"/>
        </w:rPr>
      </w:pPr>
      <w:r>
        <w:rPr>
          <w:rFonts w:ascii="Times New Roman" w:cs="Times New Roman" w:eastAsia="Times New Roman" w:hAnsi="Times New Roman"/>
          <w:sz w:val="24"/>
          <w:szCs w:val="24"/>
          <w:i w:val="1"/>
          <w:iCs w:val="1"/>
          <w:color w:val="auto"/>
        </w:rPr>
        <w:t>Гормоны гипофиза стимулируют другие железы... — …стимулируют</w:t>
      </w:r>
    </w:p>
    <w:p>
      <w:pPr>
        <w:ind w:left="1620"/>
        <w:spacing w:after="0"/>
        <w:rPr>
          <w:sz w:val="20"/>
          <w:szCs w:val="20"/>
          <w:color w:val="auto"/>
        </w:rPr>
      </w:pPr>
      <w:r>
        <w:rPr>
          <w:rFonts w:ascii="Times New Roman" w:cs="Times New Roman" w:eastAsia="Times New Roman" w:hAnsi="Times New Roman"/>
          <w:sz w:val="24"/>
          <w:szCs w:val="24"/>
          <w:i w:val="1"/>
          <w:iCs w:val="1"/>
          <w:color w:val="auto"/>
        </w:rPr>
        <w:t>функцию (работу, активность) других желез</w:t>
      </w:r>
    </w:p>
    <w:p>
      <w:pPr>
        <w:spacing w:after="0" w:line="31" w:lineRule="exact"/>
        <w:rPr>
          <w:sz w:val="20"/>
          <w:szCs w:val="20"/>
          <w:color w:val="auto"/>
        </w:rPr>
      </w:pPr>
    </w:p>
    <w:p>
      <w:pPr>
        <w:ind w:left="1620"/>
        <w:spacing w:after="0"/>
        <w:rPr>
          <w:sz w:val="20"/>
          <w:szCs w:val="20"/>
          <w:color w:val="auto"/>
        </w:rPr>
      </w:pPr>
      <w:r>
        <w:rPr>
          <w:rFonts w:ascii="Times New Roman" w:cs="Times New Roman" w:eastAsia="Times New Roman" w:hAnsi="Times New Roman"/>
          <w:sz w:val="24"/>
          <w:szCs w:val="24"/>
          <w:i w:val="1"/>
          <w:iCs w:val="1"/>
          <w:color w:val="auto"/>
        </w:rPr>
        <w:t>Это наблюдение подтверждает предположение... — Эти наблюдения</w:t>
      </w:r>
    </w:p>
    <w:p>
      <w:pPr>
        <w:ind w:left="1620"/>
        <w:spacing w:after="0" w:line="237" w:lineRule="auto"/>
        <w:rPr>
          <w:sz w:val="20"/>
          <w:szCs w:val="20"/>
          <w:color w:val="auto"/>
        </w:rPr>
      </w:pPr>
      <w:r>
        <w:rPr>
          <w:rFonts w:ascii="Times New Roman" w:cs="Times New Roman" w:eastAsia="Times New Roman" w:hAnsi="Times New Roman"/>
          <w:sz w:val="24"/>
          <w:szCs w:val="24"/>
          <w:i w:val="1"/>
          <w:iCs w:val="1"/>
          <w:color w:val="auto"/>
        </w:rPr>
        <w:t>подтверждают гипотезу (предположение)...</w:t>
      </w:r>
    </w:p>
    <w:p>
      <w:pPr>
        <w:spacing w:after="0" w:line="45" w:lineRule="exact"/>
        <w:rPr>
          <w:sz w:val="20"/>
          <w:szCs w:val="20"/>
          <w:color w:val="auto"/>
        </w:rPr>
      </w:pPr>
    </w:p>
    <w:p>
      <w:pPr>
        <w:ind w:left="1620" w:right="820"/>
        <w:spacing w:after="0" w:line="234" w:lineRule="auto"/>
        <w:rPr>
          <w:sz w:val="20"/>
          <w:szCs w:val="20"/>
          <w:color w:val="auto"/>
        </w:rPr>
      </w:pPr>
      <w:r>
        <w:rPr>
          <w:rFonts w:ascii="Times New Roman" w:cs="Times New Roman" w:eastAsia="Times New Roman" w:hAnsi="Times New Roman"/>
          <w:sz w:val="24"/>
          <w:szCs w:val="24"/>
          <w:color w:val="auto"/>
        </w:rPr>
        <w:t>Особенно важно прояснять отношения между словами в случаях инверсии, необходимой для надлежащего логического ударения:</w:t>
      </w:r>
    </w:p>
    <w:p>
      <w:pPr>
        <w:spacing w:after="0" w:line="45" w:lineRule="exact"/>
        <w:rPr>
          <w:sz w:val="20"/>
          <w:szCs w:val="20"/>
          <w:color w:val="auto"/>
        </w:rPr>
      </w:pPr>
    </w:p>
    <w:p>
      <w:pPr>
        <w:ind w:left="1620" w:right="580"/>
        <w:spacing w:after="0" w:line="233" w:lineRule="auto"/>
        <w:rPr>
          <w:sz w:val="20"/>
          <w:szCs w:val="20"/>
          <w:color w:val="auto"/>
        </w:rPr>
      </w:pPr>
      <w:r>
        <w:rPr>
          <w:rFonts w:ascii="Times New Roman" w:cs="Times New Roman" w:eastAsia="Times New Roman" w:hAnsi="Times New Roman"/>
          <w:sz w:val="24"/>
          <w:szCs w:val="24"/>
          <w:i w:val="1"/>
          <w:iCs w:val="1"/>
          <w:color w:val="auto"/>
        </w:rPr>
        <w:t>Это вещество расщепляет фермент, который... — Это вещество расщепляется ферментом...</w:t>
      </w:r>
    </w:p>
    <w:p>
      <w:pPr>
        <w:spacing w:after="0" w:line="45" w:lineRule="exact"/>
        <w:rPr>
          <w:sz w:val="20"/>
          <w:szCs w:val="20"/>
          <w:color w:val="auto"/>
        </w:rPr>
      </w:pPr>
    </w:p>
    <w:p>
      <w:pPr>
        <w:ind w:left="1620" w:right="240"/>
        <w:spacing w:after="0" w:line="234" w:lineRule="auto"/>
        <w:rPr>
          <w:sz w:val="20"/>
          <w:szCs w:val="20"/>
          <w:color w:val="auto"/>
        </w:rPr>
      </w:pPr>
      <w:r>
        <w:rPr>
          <w:rFonts w:ascii="Times New Roman" w:cs="Times New Roman" w:eastAsia="Times New Roman" w:hAnsi="Times New Roman"/>
          <w:sz w:val="24"/>
          <w:szCs w:val="24"/>
          <w:i w:val="1"/>
          <w:iCs w:val="1"/>
          <w:color w:val="auto"/>
        </w:rPr>
        <w:t>Белки синтезируют рибосомы. — Белки синтезируются на рибосомах (рибосомами).</w:t>
      </w:r>
    </w:p>
    <w:p>
      <w:pPr>
        <w:spacing w:after="0" w:line="7"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b w:val="1"/>
          <w:bCs w:val="1"/>
          <w:color w:val="auto"/>
        </w:rPr>
        <w:t>б. Аморфность сложных предложений</w:t>
      </w:r>
    </w:p>
    <w:p>
      <w:pPr>
        <w:spacing w:after="0" w:line="39" w:lineRule="exact"/>
        <w:rPr>
          <w:sz w:val="20"/>
          <w:szCs w:val="20"/>
          <w:color w:val="auto"/>
        </w:rPr>
      </w:pPr>
    </w:p>
    <w:p>
      <w:pPr>
        <w:ind w:left="1620" w:right="520" w:firstLine="8"/>
        <w:spacing w:after="0" w:line="235" w:lineRule="auto"/>
        <w:tabs>
          <w:tab w:leader="none" w:pos="1838" w:val="left"/>
        </w:tabs>
        <w:numPr>
          <w:ilvl w:val="0"/>
          <w:numId w:val="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предложениях, состоящих из нескольких «этажей» и содержащих развернутые определения, причастные обороты и придаточные предложения, эти элементы структуры нужно рельефно выявлять.</w:t>
      </w:r>
    </w:p>
    <w:p>
      <w:pPr>
        <w:spacing w:after="0" w:line="46" w:lineRule="exact"/>
        <w:rPr>
          <w:sz w:val="20"/>
          <w:szCs w:val="20"/>
          <w:color w:val="auto"/>
        </w:rPr>
      </w:pPr>
    </w:p>
    <w:p>
      <w:pPr>
        <w:ind w:left="1620" w:right="160"/>
        <w:spacing w:after="0" w:line="238" w:lineRule="auto"/>
        <w:rPr>
          <w:sz w:val="20"/>
          <w:szCs w:val="20"/>
          <w:color w:val="auto"/>
        </w:rPr>
      </w:pPr>
      <w:r>
        <w:rPr>
          <w:rFonts w:ascii="Times New Roman" w:cs="Times New Roman" w:eastAsia="Times New Roman" w:hAnsi="Times New Roman"/>
          <w:sz w:val="24"/>
          <w:szCs w:val="24"/>
          <w:i w:val="1"/>
          <w:iCs w:val="1"/>
          <w:color w:val="auto"/>
        </w:rPr>
        <w:t>Таковы лесные муравьи, строящие большие кучи, хорошо сохраняющие тепло, и фуражирующие на деревьях.</w:t>
      </w:r>
      <w:r>
        <w:rPr>
          <w:rFonts w:ascii="Times New Roman" w:cs="Times New Roman" w:eastAsia="Times New Roman" w:hAnsi="Times New Roman"/>
          <w:sz w:val="24"/>
          <w:szCs w:val="24"/>
          <w:color w:val="auto"/>
        </w:rPr>
        <w:t>Фраза трудна из-за однотипности</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 xml:space="preserve">второго и третьего «этажей» (причастные обороты во множественном. числе). Запятая перед </w:t>
      </w:r>
      <w:r>
        <w:rPr>
          <w:rFonts w:ascii="Times New Roman" w:cs="Times New Roman" w:eastAsia="Times New Roman" w:hAnsi="Times New Roman"/>
          <w:sz w:val="24"/>
          <w:szCs w:val="24"/>
          <w:i w:val="1"/>
          <w:iCs w:val="1"/>
          <w:color w:val="auto"/>
        </w:rPr>
        <w:t>и</w:t>
      </w:r>
      <w:r>
        <w:rPr>
          <w:rFonts w:ascii="Times New Roman" w:cs="Times New Roman" w:eastAsia="Times New Roman" w:hAnsi="Times New Roman"/>
          <w:sz w:val="24"/>
          <w:szCs w:val="24"/>
          <w:color w:val="auto"/>
        </w:rPr>
        <w:t xml:space="preserve"> помогает, но мало. </w:t>
      </w:r>
      <w:r>
        <w:rPr>
          <w:rFonts w:ascii="Times New Roman" w:cs="Times New Roman" w:eastAsia="Times New Roman" w:hAnsi="Times New Roman"/>
          <w:sz w:val="24"/>
          <w:szCs w:val="24"/>
          <w:i w:val="1"/>
          <w:iCs w:val="1"/>
          <w:color w:val="auto"/>
        </w:rPr>
        <w:t>Таковы лесные муравьи,</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которые строят большие кучи, хорошо сохраняющие тепло, и фуражируют на деревьях.</w:t>
      </w:r>
    </w:p>
    <w:p>
      <w:pPr>
        <w:spacing w:after="0" w:line="45" w:lineRule="exact"/>
        <w:rPr>
          <w:sz w:val="20"/>
          <w:szCs w:val="20"/>
          <w:color w:val="auto"/>
        </w:rPr>
      </w:pPr>
    </w:p>
    <w:p>
      <w:pPr>
        <w:ind w:left="1620"/>
        <w:spacing w:after="0" w:line="237" w:lineRule="auto"/>
        <w:rPr>
          <w:sz w:val="20"/>
          <w:szCs w:val="20"/>
          <w:color w:val="auto"/>
        </w:rPr>
      </w:pPr>
      <w:r>
        <w:rPr>
          <w:rFonts w:ascii="Times New Roman" w:cs="Times New Roman" w:eastAsia="Times New Roman" w:hAnsi="Times New Roman"/>
          <w:sz w:val="24"/>
          <w:szCs w:val="24"/>
          <w:color w:val="auto"/>
        </w:rPr>
        <w:t xml:space="preserve">При употреблении причастного оборота или придаточного предложения со словом </w:t>
      </w:r>
      <w:r>
        <w:rPr>
          <w:rFonts w:ascii="Times New Roman" w:cs="Times New Roman" w:eastAsia="Times New Roman" w:hAnsi="Times New Roman"/>
          <w:sz w:val="24"/>
          <w:szCs w:val="24"/>
          <w:i w:val="1"/>
          <w:iCs w:val="1"/>
          <w:color w:val="auto"/>
        </w:rPr>
        <w:t>который</w:t>
      </w:r>
      <w:r>
        <w:rPr>
          <w:rFonts w:ascii="Times New Roman" w:cs="Times New Roman" w:eastAsia="Times New Roman" w:hAnsi="Times New Roman"/>
          <w:sz w:val="24"/>
          <w:szCs w:val="24"/>
          <w:color w:val="auto"/>
        </w:rPr>
        <w:t xml:space="preserve"> нужно делать ясным для читателя, какое значение имеет это сложное определение — характеризующее или выделительное (ограничительное): </w:t>
      </w:r>
      <w:r>
        <w:rPr>
          <w:rFonts w:ascii="Times New Roman" w:cs="Times New Roman" w:eastAsia="Times New Roman" w:hAnsi="Times New Roman"/>
          <w:sz w:val="24"/>
          <w:szCs w:val="24"/>
          <w:i w:val="1"/>
          <w:iCs w:val="1"/>
          <w:color w:val="auto"/>
        </w:rPr>
        <w:t>Термиты,</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которые не способны летать...</w:t>
      </w:r>
      <w:r>
        <w:rPr>
          <w:rFonts w:ascii="Times New Roman" w:cs="Times New Roman" w:eastAsia="Times New Roman" w:hAnsi="Times New Roman"/>
          <w:sz w:val="24"/>
          <w:szCs w:val="24"/>
          <w:color w:val="auto"/>
        </w:rPr>
        <w:t xml:space="preserve"> Это может означать: 1) </w:t>
      </w:r>
      <w:r>
        <w:rPr>
          <w:rFonts w:ascii="Times New Roman" w:cs="Times New Roman" w:eastAsia="Times New Roman" w:hAnsi="Times New Roman"/>
          <w:sz w:val="24"/>
          <w:szCs w:val="24"/>
          <w:i w:val="1"/>
          <w:iCs w:val="1"/>
          <w:color w:val="auto"/>
        </w:rPr>
        <w:t>Термиты</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(все),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не будучи способны летать...</w:t>
      </w:r>
      <w:r>
        <w:rPr>
          <w:rFonts w:ascii="Times New Roman" w:cs="Times New Roman" w:eastAsia="Times New Roman" w:hAnsi="Times New Roman"/>
          <w:sz w:val="24"/>
          <w:szCs w:val="24"/>
          <w:color w:val="auto"/>
        </w:rPr>
        <w:t xml:space="preserve"> 2) </w:t>
      </w:r>
      <w:r>
        <w:rPr>
          <w:rFonts w:ascii="Times New Roman" w:cs="Times New Roman" w:eastAsia="Times New Roman" w:hAnsi="Times New Roman"/>
          <w:sz w:val="24"/>
          <w:szCs w:val="24"/>
          <w:i w:val="1"/>
          <w:iCs w:val="1"/>
          <w:color w:val="auto"/>
        </w:rPr>
        <w:t>Те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термиты, которые не способны летать... </w:t>
      </w:r>
      <w:r>
        <w:rPr>
          <w:rFonts w:ascii="Times New Roman" w:cs="Times New Roman" w:eastAsia="Times New Roman" w:hAnsi="Times New Roman"/>
          <w:sz w:val="24"/>
          <w:szCs w:val="24"/>
          <w:color w:val="auto"/>
        </w:rPr>
        <w:t>(правильный вариант).</w:t>
      </w:r>
    </w:p>
    <w:p>
      <w:pPr>
        <w:spacing w:after="0" w:line="50" w:lineRule="exact"/>
        <w:rPr>
          <w:sz w:val="20"/>
          <w:szCs w:val="20"/>
          <w:color w:val="auto"/>
        </w:rPr>
      </w:pPr>
    </w:p>
    <w:p>
      <w:pPr>
        <w:ind w:left="1620" w:right="520"/>
        <w:spacing w:after="0" w:line="236" w:lineRule="auto"/>
        <w:rPr>
          <w:sz w:val="20"/>
          <w:szCs w:val="20"/>
          <w:color w:val="auto"/>
        </w:rPr>
      </w:pPr>
      <w:r>
        <w:rPr>
          <w:rFonts w:ascii="Times New Roman" w:cs="Times New Roman" w:eastAsia="Times New Roman" w:hAnsi="Times New Roman"/>
          <w:sz w:val="24"/>
          <w:szCs w:val="24"/>
          <w:i w:val="1"/>
          <w:iCs w:val="1"/>
          <w:color w:val="auto"/>
        </w:rPr>
        <w:t xml:space="preserve">Летучие мыши, питающиеся насекомыми... — Те летучие мыши, которые питаются насекомыми... </w:t>
      </w:r>
      <w:r>
        <w:rPr>
          <w:rFonts w:ascii="Times New Roman" w:cs="Times New Roman" w:eastAsia="Times New Roman" w:hAnsi="Times New Roman"/>
          <w:sz w:val="24"/>
          <w:szCs w:val="24"/>
          <w:color w:val="auto"/>
        </w:rPr>
        <w:t>(Не каждый знает,</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что бывают и</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плодоядные).</w:t>
      </w:r>
    </w:p>
    <w:p>
      <w:pPr>
        <w:spacing w:after="0" w:line="244" w:lineRule="exact"/>
        <w:rPr>
          <w:sz w:val="20"/>
          <w:szCs w:val="20"/>
          <w:color w:val="auto"/>
        </w:rPr>
      </w:pPr>
    </w:p>
    <w:p>
      <w:pPr>
        <w:ind w:left="1020" w:right="4560" w:hanging="292"/>
        <w:spacing w:after="0" w:line="233" w:lineRule="auto"/>
        <w:tabs>
          <w:tab w:leader="none" w:pos="960" w:val="left"/>
        </w:tabs>
        <w:numPr>
          <w:ilvl w:val="0"/>
          <w:numId w:val="5"/>
        </w:numPr>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b w:val="1"/>
          <w:bCs w:val="1"/>
          <w:color w:val="auto"/>
        </w:rPr>
        <w:t>Смещение логического ударения а.</w:t>
      </w:r>
    </w:p>
    <w:p>
      <w:pPr>
        <w:spacing w:after="0" w:line="40" w:lineRule="exact"/>
        <w:rPr>
          <w:rFonts w:ascii="Times New Roman" w:cs="Times New Roman" w:eastAsia="Times New Roman" w:hAnsi="Times New Roman"/>
          <w:sz w:val="24"/>
          <w:szCs w:val="24"/>
          <w:b w:val="1"/>
          <w:bCs w:val="1"/>
          <w:color w:val="auto"/>
        </w:rPr>
      </w:pPr>
    </w:p>
    <w:p>
      <w:pPr>
        <w:ind w:left="1620"/>
        <w:spacing w:after="0" w:line="234" w:lineRule="auto"/>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color w:val="auto"/>
        </w:rPr>
        <w:t>Аморфность предложения нередко обусловлена тем, что из его построения не ясно, на каком слове следует делать логическое ударение.</w:t>
      </w:r>
    </w:p>
    <w:p>
      <w:pPr>
        <w:spacing w:after="0" w:line="2" w:lineRule="exact"/>
        <w:rPr>
          <w:rFonts w:ascii="Times New Roman" w:cs="Times New Roman" w:eastAsia="Times New Roman" w:hAnsi="Times New Roman"/>
          <w:sz w:val="24"/>
          <w:szCs w:val="24"/>
          <w:b w:val="1"/>
          <w:bCs w:val="1"/>
          <w:color w:val="auto"/>
        </w:rPr>
      </w:pPr>
    </w:p>
    <w:p>
      <w:pPr>
        <w:ind w:left="1620"/>
        <w:spacing w:after="0"/>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color w:val="auto"/>
        </w:rPr>
        <w:t xml:space="preserve">Рассмотрим такую фразу: </w:t>
      </w:r>
      <w:r>
        <w:rPr>
          <w:rFonts w:ascii="Times New Roman" w:cs="Times New Roman" w:eastAsia="Times New Roman" w:hAnsi="Times New Roman"/>
          <w:sz w:val="24"/>
          <w:szCs w:val="24"/>
          <w:i w:val="1"/>
          <w:iCs w:val="1"/>
          <w:color w:val="auto"/>
        </w:rPr>
        <w:t>Эти клетки также играют защитную</w:t>
      </w:r>
    </w:p>
    <w:p>
      <w:pPr>
        <w:spacing w:after="0" w:line="12" w:lineRule="exact"/>
        <w:rPr>
          <w:rFonts w:ascii="Times New Roman" w:cs="Times New Roman" w:eastAsia="Times New Roman" w:hAnsi="Times New Roman"/>
          <w:sz w:val="24"/>
          <w:szCs w:val="24"/>
          <w:b w:val="1"/>
          <w:bCs w:val="1"/>
          <w:color w:val="auto"/>
        </w:rPr>
      </w:pPr>
    </w:p>
    <w:p>
      <w:pPr>
        <w:ind w:left="1620" w:right="400"/>
        <w:spacing w:after="0" w:line="236" w:lineRule="auto"/>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i w:val="1"/>
          <w:iCs w:val="1"/>
          <w:color w:val="auto"/>
        </w:rPr>
        <w:t xml:space="preserve">роль. </w:t>
      </w:r>
      <w:r>
        <w:rPr>
          <w:rFonts w:ascii="Times New Roman" w:cs="Times New Roman" w:eastAsia="Times New Roman" w:hAnsi="Times New Roman"/>
          <w:sz w:val="24"/>
          <w:szCs w:val="24"/>
          <w:color w:val="auto"/>
        </w:rPr>
        <w:t>Смысл двоякий: 1)</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И эти клетки</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(наряду с другими)</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служат для</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защиты. 2) Эти клетки служат (помимо прочего) и для защиты. Как построить фразу однозначно? В первом случае</w:t>
      </w:r>
    </w:p>
    <w:p>
      <w:pPr>
        <w:sectPr>
          <w:pgSz w:w="11900" w:h="16838" w:orient="portrait"/>
          <w:cols w:equalWidth="0" w:num="1">
            <w:col w:w="9120"/>
          </w:cols>
          <w:pgMar w:left="1440" w:top="1135" w:right="1346" w:bottom="765" w:gutter="0" w:footer="0" w:header="0"/>
        </w:sectPr>
      </w:pPr>
    </w:p>
    <w:p>
      <w:pPr>
        <w:ind w:left="1620" w:right="140"/>
        <w:spacing w:after="0" w:line="238" w:lineRule="auto"/>
        <w:rPr>
          <w:sz w:val="20"/>
          <w:szCs w:val="20"/>
          <w:color w:val="auto"/>
        </w:rPr>
      </w:pPr>
      <w:r>
        <w:rPr>
          <w:rFonts w:ascii="Times New Roman" w:cs="Times New Roman" w:eastAsia="Times New Roman" w:hAnsi="Times New Roman"/>
          <w:sz w:val="24"/>
          <w:szCs w:val="24"/>
          <w:color w:val="auto"/>
        </w:rPr>
        <w:t xml:space="preserve">вместо </w:t>
      </w:r>
      <w:r>
        <w:rPr>
          <w:rFonts w:ascii="Times New Roman" w:cs="Times New Roman" w:eastAsia="Times New Roman" w:hAnsi="Times New Roman"/>
          <w:sz w:val="24"/>
          <w:szCs w:val="24"/>
          <w:i w:val="1"/>
          <w:iCs w:val="1"/>
          <w:color w:val="auto"/>
        </w:rPr>
        <w:t>также</w:t>
      </w:r>
      <w:r>
        <w:rPr>
          <w:rFonts w:ascii="Times New Roman" w:cs="Times New Roman" w:eastAsia="Times New Roman" w:hAnsi="Times New Roman"/>
          <w:sz w:val="24"/>
          <w:szCs w:val="24"/>
          <w:color w:val="auto"/>
        </w:rPr>
        <w:t xml:space="preserve"> написать </w:t>
      </w:r>
      <w:r>
        <w:rPr>
          <w:rFonts w:ascii="Times New Roman" w:cs="Times New Roman" w:eastAsia="Times New Roman" w:hAnsi="Times New Roman"/>
          <w:sz w:val="24"/>
          <w:szCs w:val="24"/>
          <w:i w:val="1"/>
          <w:iCs w:val="1"/>
          <w:color w:val="auto"/>
        </w:rPr>
        <w:t>тоже</w:t>
      </w:r>
      <w:r>
        <w:rPr>
          <w:rFonts w:ascii="Times New Roman" w:cs="Times New Roman" w:eastAsia="Times New Roman" w:hAnsi="Times New Roman"/>
          <w:sz w:val="24"/>
          <w:szCs w:val="24"/>
          <w:color w:val="auto"/>
        </w:rPr>
        <w:t xml:space="preserve"> — слово, которое всегда произносится с ударением: </w:t>
      </w:r>
      <w:r>
        <w:rPr>
          <w:rFonts w:ascii="Times New Roman" w:cs="Times New Roman" w:eastAsia="Times New Roman" w:hAnsi="Times New Roman"/>
          <w:sz w:val="24"/>
          <w:szCs w:val="24"/>
          <w:i w:val="1"/>
          <w:iCs w:val="1"/>
          <w:color w:val="auto"/>
        </w:rPr>
        <w:t>Эти клетки тоже играют защитную роль.</w:t>
      </w:r>
      <w:r>
        <w:rPr>
          <w:rFonts w:ascii="Times New Roman" w:cs="Times New Roman" w:eastAsia="Times New Roman" w:hAnsi="Times New Roman"/>
          <w:sz w:val="24"/>
          <w:szCs w:val="24"/>
          <w:color w:val="auto"/>
        </w:rPr>
        <w:t xml:space="preserve"> Переводчики обычно воспринимают такую замену как редакторский произвол и мелочность, но это хороший пример минимальной, но точной правки. Во втором случае — переставить слово </w:t>
      </w:r>
      <w:r>
        <w:rPr>
          <w:rFonts w:ascii="Times New Roman" w:cs="Times New Roman" w:eastAsia="Times New Roman" w:hAnsi="Times New Roman"/>
          <w:sz w:val="24"/>
          <w:szCs w:val="24"/>
          <w:i w:val="1"/>
          <w:iCs w:val="1"/>
          <w:color w:val="auto"/>
        </w:rPr>
        <w:t>также</w:t>
      </w:r>
      <w:r>
        <w:rPr>
          <w:rFonts w:ascii="Times New Roman" w:cs="Times New Roman" w:eastAsia="Times New Roman" w:hAnsi="Times New Roman"/>
          <w:sz w:val="24"/>
          <w:szCs w:val="24"/>
          <w:color w:val="auto"/>
        </w:rPr>
        <w:t xml:space="preserve"> на место, удобное для акцентирования: </w:t>
      </w:r>
      <w:r>
        <w:rPr>
          <w:rFonts w:ascii="Times New Roman" w:cs="Times New Roman" w:eastAsia="Times New Roman" w:hAnsi="Times New Roman"/>
          <w:sz w:val="24"/>
          <w:szCs w:val="24"/>
          <w:i w:val="1"/>
          <w:iCs w:val="1"/>
          <w:color w:val="auto"/>
        </w:rPr>
        <w:t>Эти клетки играют также защитную роль.</w:t>
      </w:r>
    </w:p>
    <w:p>
      <w:pPr>
        <w:spacing w:after="0" w:line="46" w:lineRule="exact"/>
        <w:rPr>
          <w:sz w:val="20"/>
          <w:szCs w:val="20"/>
          <w:color w:val="auto"/>
        </w:rPr>
      </w:pPr>
    </w:p>
    <w:p>
      <w:pPr>
        <w:ind w:left="1620" w:right="400"/>
        <w:spacing w:after="0" w:line="234" w:lineRule="auto"/>
        <w:rPr>
          <w:sz w:val="20"/>
          <w:szCs w:val="20"/>
          <w:color w:val="auto"/>
        </w:rPr>
      </w:pPr>
      <w:r>
        <w:rPr>
          <w:rFonts w:ascii="Times New Roman" w:cs="Times New Roman" w:eastAsia="Times New Roman" w:hAnsi="Times New Roman"/>
          <w:sz w:val="24"/>
          <w:szCs w:val="24"/>
          <w:color w:val="auto"/>
        </w:rPr>
        <w:t>Еще один аспект, связанный с правильной расстановкой логического ударения, мы рассмотрим в следующем разделе.</w:t>
      </w:r>
    </w:p>
    <w:p>
      <w:pPr>
        <w:spacing w:after="0" w:line="6"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b w:val="1"/>
          <w:bCs w:val="1"/>
          <w:color w:val="auto"/>
        </w:rPr>
        <w:t>б. Логическое ударение и порядок слов</w:t>
      </w:r>
    </w:p>
    <w:p>
      <w:pPr>
        <w:spacing w:after="0" w:line="39" w:lineRule="exact"/>
        <w:rPr>
          <w:sz w:val="20"/>
          <w:szCs w:val="20"/>
          <w:color w:val="auto"/>
        </w:rPr>
      </w:pPr>
    </w:p>
    <w:p>
      <w:pPr>
        <w:ind w:left="1620" w:right="20"/>
        <w:spacing w:after="0" w:line="238" w:lineRule="auto"/>
        <w:rPr>
          <w:sz w:val="20"/>
          <w:szCs w:val="20"/>
          <w:color w:val="auto"/>
        </w:rPr>
      </w:pPr>
      <w:r>
        <w:rPr>
          <w:rFonts w:ascii="Times New Roman" w:cs="Times New Roman" w:eastAsia="Times New Roman" w:hAnsi="Times New Roman"/>
          <w:sz w:val="24"/>
          <w:szCs w:val="24"/>
          <w:color w:val="auto"/>
        </w:rPr>
        <w:t xml:space="preserve">Очень частая ошибка в переводах — оставление логического сказуемого на первом месте, как это свойственно английскому языку с его менее гибким порядком слов. Например, в разделе о пептидах встречается предложение </w:t>
      </w:r>
      <w:r>
        <w:rPr>
          <w:rFonts w:ascii="Times New Roman" w:cs="Times New Roman" w:eastAsia="Times New Roman" w:hAnsi="Times New Roman"/>
          <w:sz w:val="24"/>
          <w:szCs w:val="24"/>
          <w:i w:val="1"/>
          <w:iCs w:val="1"/>
          <w:color w:val="auto"/>
        </w:rPr>
        <w:t>Chromatography is often used to study proteins.</w:t>
      </w:r>
      <w:r>
        <w:rPr>
          <w:rFonts w:ascii="Times New Roman" w:cs="Times New Roman" w:eastAsia="Times New Roman" w:hAnsi="Times New Roman"/>
          <w:sz w:val="24"/>
          <w:szCs w:val="24"/>
          <w:color w:val="auto"/>
        </w:rPr>
        <w:t xml:space="preserve"> Его переводят так: </w:t>
      </w:r>
      <w:r>
        <w:rPr>
          <w:rFonts w:ascii="Times New Roman" w:cs="Times New Roman" w:eastAsia="Times New Roman" w:hAnsi="Times New Roman"/>
          <w:sz w:val="24"/>
          <w:szCs w:val="24"/>
          <w:i w:val="1"/>
          <w:iCs w:val="1"/>
          <w:color w:val="auto"/>
        </w:rPr>
        <w:t>Хроматографию часто используют при изучении</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пептидов. </w:t>
      </w:r>
      <w:r>
        <w:rPr>
          <w:rFonts w:ascii="Times New Roman" w:cs="Times New Roman" w:eastAsia="Times New Roman" w:hAnsi="Times New Roman"/>
          <w:sz w:val="24"/>
          <w:szCs w:val="24"/>
          <w:color w:val="auto"/>
        </w:rPr>
        <w:t>Между тем новое здесь</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(логическое сказуемое) —</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 xml:space="preserve">использование хроматографии, а не пептиды, о которых уже говорилось. Нужна инверсия: </w:t>
      </w:r>
      <w:r>
        <w:rPr>
          <w:rFonts w:ascii="Times New Roman" w:cs="Times New Roman" w:eastAsia="Times New Roman" w:hAnsi="Times New Roman"/>
          <w:sz w:val="24"/>
          <w:szCs w:val="24"/>
          <w:i w:val="1"/>
          <w:iCs w:val="1"/>
          <w:color w:val="auto"/>
        </w:rPr>
        <w:t>При изучении пептидов часто используют</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хроматографию. </w:t>
      </w:r>
      <w:r>
        <w:rPr>
          <w:rFonts w:ascii="Times New Roman" w:cs="Times New Roman" w:eastAsia="Times New Roman" w:hAnsi="Times New Roman"/>
          <w:sz w:val="24"/>
          <w:szCs w:val="24"/>
          <w:color w:val="auto"/>
        </w:rPr>
        <w:t>Теперь логическое сказуемое стоит в конце,</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т.</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е.</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на</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сильном месте, где его удобно акцентировать.</w:t>
      </w:r>
    </w:p>
    <w:p>
      <w:pPr>
        <w:spacing w:after="0" w:line="53" w:lineRule="exact"/>
        <w:rPr>
          <w:sz w:val="20"/>
          <w:szCs w:val="20"/>
          <w:color w:val="auto"/>
        </w:rPr>
      </w:pPr>
    </w:p>
    <w:p>
      <w:pPr>
        <w:ind w:left="1620"/>
        <w:spacing w:after="0" w:line="237" w:lineRule="auto"/>
        <w:rPr>
          <w:sz w:val="20"/>
          <w:szCs w:val="20"/>
          <w:color w:val="auto"/>
        </w:rPr>
      </w:pPr>
      <w:r>
        <w:rPr>
          <w:rFonts w:ascii="Times New Roman" w:cs="Times New Roman" w:eastAsia="Times New Roman" w:hAnsi="Times New Roman"/>
          <w:sz w:val="24"/>
          <w:szCs w:val="24"/>
          <w:i w:val="1"/>
          <w:iCs w:val="1"/>
          <w:color w:val="auto"/>
        </w:rPr>
        <w:t xml:space="preserve">Если удалить половину печени у крысы... </w:t>
      </w:r>
      <w:r>
        <w:rPr>
          <w:rFonts w:ascii="Times New Roman" w:cs="Times New Roman" w:eastAsia="Times New Roman" w:hAnsi="Times New Roman"/>
          <w:sz w:val="24"/>
          <w:szCs w:val="24"/>
          <w:color w:val="auto"/>
        </w:rPr>
        <w:t>(текст о способности печени к</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 xml:space="preserve">регенерации) — </w:t>
      </w:r>
      <w:r>
        <w:rPr>
          <w:rFonts w:ascii="Times New Roman" w:cs="Times New Roman" w:eastAsia="Times New Roman" w:hAnsi="Times New Roman"/>
          <w:sz w:val="24"/>
          <w:szCs w:val="24"/>
          <w:i w:val="1"/>
          <w:iCs w:val="1"/>
          <w:color w:val="auto"/>
        </w:rPr>
        <w:t>Если удалить у крысы половину печени...</w:t>
      </w:r>
      <w:r>
        <w:rPr>
          <w:rFonts w:ascii="Times New Roman" w:cs="Times New Roman" w:eastAsia="Times New Roman" w:hAnsi="Times New Roman"/>
          <w:sz w:val="24"/>
          <w:szCs w:val="24"/>
          <w:color w:val="auto"/>
        </w:rPr>
        <w:t xml:space="preserve"> (Первый вариант годился бы в том случае, если бы до этого речь шла об удалении печени у другого животного.)</w:t>
      </w:r>
    </w:p>
    <w:p>
      <w:pPr>
        <w:spacing w:after="0" w:line="45" w:lineRule="exact"/>
        <w:rPr>
          <w:sz w:val="20"/>
          <w:szCs w:val="20"/>
          <w:color w:val="auto"/>
        </w:rPr>
      </w:pPr>
    </w:p>
    <w:p>
      <w:pPr>
        <w:ind w:left="1620" w:right="20"/>
        <w:spacing w:after="0" w:line="239" w:lineRule="auto"/>
        <w:rPr>
          <w:sz w:val="20"/>
          <w:szCs w:val="20"/>
          <w:color w:val="auto"/>
        </w:rPr>
      </w:pPr>
      <w:r>
        <w:rPr>
          <w:rFonts w:ascii="Times New Roman" w:cs="Times New Roman" w:eastAsia="Times New Roman" w:hAnsi="Times New Roman"/>
          <w:sz w:val="24"/>
          <w:szCs w:val="24"/>
          <w:color w:val="auto"/>
        </w:rPr>
        <w:t xml:space="preserve">Логическое сказуемое (рема) должно стоять на сильном месте — там, где естественно сделать ударение. Сильное место — это обычно конец фразы (если нет слов-усилителей, таких как </w:t>
      </w:r>
      <w:r>
        <w:rPr>
          <w:rFonts w:ascii="Times New Roman" w:cs="Times New Roman" w:eastAsia="Times New Roman" w:hAnsi="Times New Roman"/>
          <w:sz w:val="24"/>
          <w:szCs w:val="24"/>
          <w:i w:val="1"/>
          <w:iCs w:val="1"/>
          <w:color w:val="auto"/>
        </w:rPr>
        <w:t>даже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именно</w:t>
      </w:r>
      <w:r>
        <w:rPr>
          <w:rFonts w:ascii="Times New Roman" w:cs="Times New Roman" w:eastAsia="Times New Roman" w:hAnsi="Times New Roman"/>
          <w:sz w:val="24"/>
          <w:szCs w:val="24"/>
          <w:color w:val="auto"/>
        </w:rPr>
        <w:t xml:space="preserve">, глаголов в отрицательной форме). Наряду с концом фразы притягивать к себе ударение в какой-то мере может и ее начало. Это следует использовать в предложениях, требующих двух независимых акцентов: </w:t>
      </w:r>
      <w:r>
        <w:rPr>
          <w:rFonts w:ascii="Times New Roman" w:cs="Times New Roman" w:eastAsia="Times New Roman" w:hAnsi="Times New Roman"/>
          <w:sz w:val="24"/>
          <w:szCs w:val="24"/>
          <w:i w:val="1"/>
          <w:iCs w:val="1"/>
          <w:color w:val="auto"/>
        </w:rPr>
        <w:t>У рептилий</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терморегуляция развита очень слабо, но в процессе эволюции у птиц уже выработалось постоянство температуры тела. </w:t>
      </w:r>
      <w:r>
        <w:rPr>
          <w:rFonts w:ascii="Times New Roman" w:cs="Times New Roman" w:eastAsia="Times New Roman" w:hAnsi="Times New Roman"/>
          <w:sz w:val="24"/>
          <w:szCs w:val="24"/>
          <w:color w:val="auto"/>
        </w:rPr>
        <w:t>Здесь во втором</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 xml:space="preserve">предложении появляются два новых отдельных элемента, требующих ударения: </w:t>
      </w:r>
      <w:r>
        <w:rPr>
          <w:rFonts w:ascii="Times New Roman" w:cs="Times New Roman" w:eastAsia="Times New Roman" w:hAnsi="Times New Roman"/>
          <w:sz w:val="24"/>
          <w:szCs w:val="24"/>
          <w:i w:val="1"/>
          <w:iCs w:val="1"/>
          <w:color w:val="auto"/>
        </w:rPr>
        <w:t>у птиц</w:t>
      </w:r>
      <w:r>
        <w:rPr>
          <w:rFonts w:ascii="Times New Roman" w:cs="Times New Roman" w:eastAsia="Times New Roman" w:hAnsi="Times New Roman"/>
          <w:sz w:val="24"/>
          <w:szCs w:val="24"/>
          <w:color w:val="auto"/>
        </w:rPr>
        <w:t xml:space="preserve"> (в отличие от рептилий) и </w:t>
      </w:r>
      <w:r>
        <w:rPr>
          <w:rFonts w:ascii="Times New Roman" w:cs="Times New Roman" w:eastAsia="Times New Roman" w:hAnsi="Times New Roman"/>
          <w:sz w:val="24"/>
          <w:szCs w:val="24"/>
          <w:i w:val="1"/>
          <w:iCs w:val="1"/>
          <w:color w:val="auto"/>
        </w:rPr>
        <w:t>выработалось</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постоянство</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Первый из этих элементов поставлен в неударное</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 xml:space="preserve">положение в середину фразы, и логика связи двух предложений смазывается. Правильный вариант: </w:t>
      </w:r>
      <w:r>
        <w:rPr>
          <w:rFonts w:ascii="Times New Roman" w:cs="Times New Roman" w:eastAsia="Times New Roman" w:hAnsi="Times New Roman"/>
          <w:sz w:val="24"/>
          <w:szCs w:val="24"/>
          <w:i w:val="1"/>
          <w:iCs w:val="1"/>
          <w:color w:val="auto"/>
        </w:rPr>
        <w:t>...но у птиц в процессе эволюции уже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выработалось постоянство температуры тела.</w:t>
      </w:r>
    </w:p>
    <w:p>
      <w:pPr>
        <w:spacing w:after="0" w:line="46" w:lineRule="exact"/>
        <w:rPr>
          <w:sz w:val="20"/>
          <w:szCs w:val="20"/>
          <w:color w:val="auto"/>
        </w:rPr>
      </w:pPr>
    </w:p>
    <w:p>
      <w:pPr>
        <w:ind w:left="1620" w:right="240"/>
        <w:spacing w:after="0" w:line="237" w:lineRule="auto"/>
        <w:rPr>
          <w:sz w:val="20"/>
          <w:szCs w:val="20"/>
          <w:color w:val="auto"/>
        </w:rPr>
      </w:pPr>
      <w:r>
        <w:rPr>
          <w:rFonts w:ascii="Times New Roman" w:cs="Times New Roman" w:eastAsia="Times New Roman" w:hAnsi="Times New Roman"/>
          <w:sz w:val="24"/>
          <w:szCs w:val="24"/>
          <w:color w:val="auto"/>
        </w:rPr>
        <w:t>Именно неправильная расстановка логических ударений придает переводу привкус неестественности, отличает его от оригинального авторского текста. Частое повторение этой ошибки может совершенно нарушить логику изложения.</w:t>
      </w:r>
    </w:p>
    <w:p>
      <w:pPr>
        <w:spacing w:after="0" w:line="232" w:lineRule="exact"/>
        <w:rPr>
          <w:sz w:val="20"/>
          <w:szCs w:val="20"/>
          <w:color w:val="auto"/>
        </w:rPr>
      </w:pPr>
    </w:p>
    <w:p>
      <w:pPr>
        <w:ind w:left="960" w:hanging="232"/>
        <w:spacing w:after="0"/>
        <w:tabs>
          <w:tab w:leader="none" w:pos="960" w:val="left"/>
        </w:tabs>
        <w:numPr>
          <w:ilvl w:val="0"/>
          <w:numId w:val="6"/>
        </w:numPr>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b w:val="1"/>
          <w:bCs w:val="1"/>
          <w:color w:val="auto"/>
        </w:rPr>
        <w:t>Паразитные связи</w:t>
      </w:r>
    </w:p>
    <w:p>
      <w:pPr>
        <w:spacing w:after="0" w:line="36" w:lineRule="exact"/>
        <w:rPr>
          <w:sz w:val="20"/>
          <w:szCs w:val="20"/>
          <w:color w:val="auto"/>
        </w:rPr>
      </w:pPr>
    </w:p>
    <w:p>
      <w:pPr>
        <w:ind w:left="1320" w:right="20"/>
        <w:spacing w:after="0" w:line="238" w:lineRule="auto"/>
        <w:rPr>
          <w:sz w:val="20"/>
          <w:szCs w:val="20"/>
          <w:color w:val="auto"/>
        </w:rPr>
      </w:pPr>
      <w:r>
        <w:rPr>
          <w:rFonts w:ascii="Times New Roman" w:cs="Times New Roman" w:eastAsia="Times New Roman" w:hAnsi="Times New Roman"/>
          <w:sz w:val="24"/>
          <w:szCs w:val="24"/>
          <w:color w:val="auto"/>
        </w:rPr>
        <w:t>Суть этого стилистического дефекта состоит в том, что из-за неудачного построения фразы создается впечатление связи между словами, такой связи не имеющими. Такие ложные связи, весьма свойственные английскому языку с его бедностью грамматических форм, в переводах встречаются очень часто. Этот стилистический дефект по существу близок к аморфности предложений, но более «злокачествен», так как может привести к значительному искажению смысла.</w:t>
      </w:r>
    </w:p>
    <w:p>
      <w:pPr>
        <w:sectPr>
          <w:pgSz w:w="11900" w:h="16838" w:orient="portrait"/>
          <w:cols w:equalWidth="0" w:num="1">
            <w:col w:w="9140"/>
          </w:cols>
          <w:pgMar w:left="1440" w:top="1135" w:right="1326" w:bottom="640" w:gutter="0" w:footer="0" w:header="0"/>
        </w:sectPr>
      </w:pPr>
    </w:p>
    <w:p>
      <w:pPr>
        <w:spacing w:after="0" w:line="48" w:lineRule="exact"/>
        <w:rPr>
          <w:sz w:val="20"/>
          <w:szCs w:val="20"/>
          <w:color w:val="auto"/>
        </w:rPr>
      </w:pPr>
    </w:p>
    <w:p>
      <w:pPr>
        <w:ind w:left="1320" w:right="280"/>
        <w:spacing w:after="0" w:line="233" w:lineRule="auto"/>
        <w:rPr>
          <w:sz w:val="20"/>
          <w:szCs w:val="20"/>
          <w:color w:val="auto"/>
        </w:rPr>
      </w:pPr>
      <w:r>
        <w:rPr>
          <w:rFonts w:ascii="Times New Roman" w:cs="Times New Roman" w:eastAsia="Times New Roman" w:hAnsi="Times New Roman"/>
          <w:sz w:val="24"/>
          <w:szCs w:val="24"/>
          <w:i w:val="1"/>
          <w:iCs w:val="1"/>
          <w:color w:val="auto"/>
        </w:rPr>
        <w:t>Микрофотография эритроцита кролика, подвергнутого осмотическому шоку. — Эритроцит кролика, подвергнутый осмотическому шоку</w:t>
      </w:r>
    </w:p>
    <w:p>
      <w:pPr>
        <w:sectPr>
          <w:pgSz w:w="11900" w:h="16838" w:orient="portrait"/>
          <w:cols w:equalWidth="0" w:num="1">
            <w:col w:w="9140"/>
          </w:cols>
          <w:pgMar w:left="1440" w:top="1135" w:right="1326" w:bottom="640" w:gutter="0" w:footer="0" w:header="0"/>
          <w:type w:val="continuous"/>
        </w:sectPr>
      </w:pPr>
    </w:p>
    <w:p>
      <w:pPr>
        <w:ind w:left="1320" w:right="78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(микрофотография). </w:t>
      </w:r>
      <w:r>
        <w:rPr>
          <w:rFonts w:ascii="Times New Roman" w:cs="Times New Roman" w:eastAsia="Times New Roman" w:hAnsi="Times New Roman"/>
          <w:sz w:val="24"/>
          <w:szCs w:val="24"/>
          <w:color w:val="auto"/>
        </w:rPr>
        <w:t>(Именно эритроцит был подвергнут шоку,</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а не</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кролик).</w:t>
      </w:r>
    </w:p>
    <w:p>
      <w:pPr>
        <w:spacing w:after="0" w:line="45" w:lineRule="exact"/>
        <w:rPr>
          <w:sz w:val="20"/>
          <w:szCs w:val="20"/>
          <w:color w:val="auto"/>
        </w:rPr>
      </w:pPr>
    </w:p>
    <w:p>
      <w:pPr>
        <w:ind w:left="1320" w:right="100"/>
        <w:spacing w:after="0" w:line="236" w:lineRule="auto"/>
        <w:rPr>
          <w:sz w:val="20"/>
          <w:szCs w:val="20"/>
          <w:color w:val="auto"/>
        </w:rPr>
      </w:pPr>
      <w:r>
        <w:rPr>
          <w:rFonts w:ascii="Times New Roman" w:cs="Times New Roman" w:eastAsia="Times New Roman" w:hAnsi="Times New Roman"/>
          <w:sz w:val="24"/>
          <w:szCs w:val="24"/>
          <w:i w:val="1"/>
          <w:iCs w:val="1"/>
          <w:color w:val="auto"/>
        </w:rPr>
        <w:t xml:space="preserve">Образование в освещенном участке сети актиновых филаментов. — Образование сети актиновых филаментов в освещенном участке </w:t>
      </w:r>
      <w:r>
        <w:rPr>
          <w:rFonts w:ascii="Times New Roman" w:cs="Times New Roman" w:eastAsia="Times New Roman" w:hAnsi="Times New Roman"/>
          <w:sz w:val="24"/>
          <w:szCs w:val="24"/>
          <w:color w:val="auto"/>
        </w:rPr>
        <w:t>(должно</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быть ясно, что не «участок сети», а «сеть филаментов»).</w:t>
      </w:r>
    </w:p>
    <w:p>
      <w:pPr>
        <w:spacing w:after="0" w:line="45" w:lineRule="exact"/>
        <w:rPr>
          <w:sz w:val="20"/>
          <w:szCs w:val="20"/>
          <w:color w:val="auto"/>
        </w:rPr>
      </w:pPr>
    </w:p>
    <w:p>
      <w:pPr>
        <w:ind w:left="1320" w:right="700"/>
        <w:spacing w:after="0" w:line="235" w:lineRule="auto"/>
        <w:rPr>
          <w:sz w:val="20"/>
          <w:szCs w:val="20"/>
          <w:color w:val="auto"/>
        </w:rPr>
      </w:pPr>
      <w:r>
        <w:rPr>
          <w:rFonts w:ascii="Times New Roman" w:cs="Times New Roman" w:eastAsia="Times New Roman" w:hAnsi="Times New Roman"/>
          <w:sz w:val="24"/>
          <w:szCs w:val="24"/>
          <w:color w:val="auto"/>
        </w:rPr>
        <w:t>На паразитные связи нужно проверять все фразы, где перед существительным в родительном падеже вклинивается какой-нибудь оборот, не выделенный запятыми, например:</w:t>
      </w:r>
    </w:p>
    <w:p>
      <w:pPr>
        <w:spacing w:after="0" w:line="34"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Внесение в культуру другого микроорганизма...</w:t>
      </w:r>
    </w:p>
    <w:p>
      <w:pPr>
        <w:spacing w:after="0" w:line="31"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Добавление в этот раствор аминокислот...</w:t>
      </w:r>
    </w:p>
    <w:p>
      <w:pPr>
        <w:spacing w:after="0" w:line="29"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Создание благоприятных для этого вида условий влажности...</w:t>
      </w:r>
    </w:p>
    <w:p>
      <w:pPr>
        <w:spacing w:after="0" w:line="31"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color w:val="auto"/>
        </w:rPr>
        <w:t>Паразитные связи могут создавать и комические эффекты:</w:t>
      </w:r>
    </w:p>
    <w:p>
      <w:pPr>
        <w:spacing w:after="0" w:line="42" w:lineRule="exact"/>
        <w:rPr>
          <w:sz w:val="20"/>
          <w:szCs w:val="20"/>
          <w:color w:val="auto"/>
        </w:rPr>
      </w:pPr>
    </w:p>
    <w:p>
      <w:pPr>
        <w:ind w:left="1320" w:right="14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Роль конкуренции самцов в научной среде давно не вызывает сомнений. </w:t>
      </w:r>
      <w:r>
        <w:rPr>
          <w:rFonts w:ascii="Times New Roman" w:cs="Times New Roman" w:eastAsia="Times New Roman" w:hAnsi="Times New Roman"/>
          <w:sz w:val="24"/>
          <w:szCs w:val="24"/>
          <w:color w:val="auto"/>
        </w:rPr>
        <w:t>(В</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тексте речь шла о половом отборе у птиц.)</w:t>
      </w:r>
    </w:p>
    <w:p>
      <w:pPr>
        <w:spacing w:after="0" w:line="290" w:lineRule="exact"/>
        <w:rPr>
          <w:sz w:val="20"/>
          <w:szCs w:val="20"/>
          <w:color w:val="auto"/>
        </w:rPr>
      </w:pPr>
    </w:p>
    <w:p>
      <w:pPr>
        <w:ind w:left="1080" w:hanging="352"/>
        <w:spacing w:after="0"/>
        <w:tabs>
          <w:tab w:leader="none" w:pos="1080" w:val="left"/>
        </w:tabs>
        <w:numPr>
          <w:ilvl w:val="0"/>
          <w:numId w:val="7"/>
        </w:numPr>
        <w:rPr>
          <w:rFonts w:ascii="Times New Roman" w:cs="Times New Roman" w:eastAsia="Times New Roman" w:hAnsi="Times New Roman"/>
          <w:sz w:val="27"/>
          <w:szCs w:val="27"/>
          <w:b w:val="1"/>
          <w:bCs w:val="1"/>
          <w:color w:val="auto"/>
        </w:rPr>
      </w:pPr>
      <w:r>
        <w:rPr>
          <w:rFonts w:ascii="Times New Roman" w:cs="Times New Roman" w:eastAsia="Times New Roman" w:hAnsi="Times New Roman"/>
          <w:sz w:val="27"/>
          <w:szCs w:val="27"/>
          <w:b w:val="1"/>
          <w:bCs w:val="1"/>
          <w:color w:val="auto"/>
        </w:rPr>
        <w:t>Лишние слова и канцеляризмы</w:t>
      </w:r>
    </w:p>
    <w:p>
      <w:pPr>
        <w:spacing w:after="0" w:line="285" w:lineRule="exact"/>
        <w:rPr>
          <w:sz w:val="20"/>
          <w:szCs w:val="20"/>
          <w:color w:val="auto"/>
        </w:rPr>
      </w:pPr>
    </w:p>
    <w:p>
      <w:pPr>
        <w:ind w:left="1020"/>
        <w:spacing w:after="0" w:line="238" w:lineRule="auto"/>
        <w:rPr>
          <w:sz w:val="20"/>
          <w:szCs w:val="20"/>
          <w:color w:val="auto"/>
        </w:rPr>
      </w:pPr>
      <w:r>
        <w:rPr>
          <w:rFonts w:ascii="Times New Roman" w:cs="Times New Roman" w:eastAsia="Times New Roman" w:hAnsi="Times New Roman"/>
          <w:sz w:val="24"/>
          <w:szCs w:val="24"/>
          <w:color w:val="auto"/>
        </w:rPr>
        <w:t>Выше мы рассмотрели такие дефекты стиля, которые не позволяют однозначно понять текст. По сравнению с ними использование громоздких оборотов, канцеляризмов, лишних слов выглядит довольно безобидно, поскольку не извращает смысла. Однако эти малопривлекательные особенности стиля делают изложение унылым, трудным для восприятия, раздражают читателя, портят его язык и вкус. Они особенно вредны в учебных</w:t>
      </w:r>
    </w:p>
    <w:p>
      <w:pPr>
        <w:spacing w:after="0" w:line="2" w:lineRule="exact"/>
        <w:rPr>
          <w:sz w:val="20"/>
          <w:szCs w:val="20"/>
          <w:color w:val="auto"/>
        </w:rPr>
      </w:pPr>
    </w:p>
    <w:p>
      <w:pPr>
        <w:ind w:left="1220" w:hanging="192"/>
        <w:spacing w:after="0"/>
        <w:tabs>
          <w:tab w:leader="none" w:pos="1220" w:val="left"/>
        </w:tabs>
        <w:numPr>
          <w:ilvl w:val="1"/>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научно-популярных изданиях.</w:t>
      </w:r>
    </w:p>
    <w:p>
      <w:pPr>
        <w:spacing w:after="0" w:line="228" w:lineRule="exact"/>
        <w:rPr>
          <w:rFonts w:ascii="Times New Roman" w:cs="Times New Roman" w:eastAsia="Times New Roman" w:hAnsi="Times New Roman"/>
          <w:sz w:val="24"/>
          <w:szCs w:val="24"/>
          <w:color w:val="auto"/>
        </w:rPr>
      </w:pPr>
    </w:p>
    <w:p>
      <w:pPr>
        <w:ind w:left="960" w:hanging="232"/>
        <w:spacing w:after="0"/>
        <w:tabs>
          <w:tab w:leader="none" w:pos="960" w:val="left"/>
        </w:tabs>
        <w:numPr>
          <w:ilvl w:val="0"/>
          <w:numId w:val="8"/>
        </w:numPr>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4"/>
          <w:szCs w:val="24"/>
          <w:b w:val="1"/>
          <w:bCs w:val="1"/>
          <w:color w:val="auto"/>
        </w:rPr>
        <w:t>Наукообразные и канцелярские обороты</w:t>
      </w:r>
    </w:p>
    <w:p>
      <w:pPr>
        <w:spacing w:after="0" w:line="39" w:lineRule="exact"/>
        <w:rPr>
          <w:sz w:val="20"/>
          <w:szCs w:val="20"/>
          <w:color w:val="auto"/>
        </w:rPr>
      </w:pPr>
    </w:p>
    <w:p>
      <w:pPr>
        <w:ind w:left="1320" w:right="900"/>
        <w:spacing w:after="0" w:line="234" w:lineRule="auto"/>
        <w:rPr>
          <w:sz w:val="20"/>
          <w:szCs w:val="20"/>
          <w:color w:val="auto"/>
        </w:rPr>
      </w:pPr>
      <w:r>
        <w:rPr>
          <w:rFonts w:ascii="Times New Roman" w:cs="Times New Roman" w:eastAsia="Times New Roman" w:hAnsi="Times New Roman"/>
          <w:sz w:val="24"/>
          <w:szCs w:val="24"/>
          <w:color w:val="auto"/>
        </w:rPr>
        <w:t>Приведем наиболее часто встречающиеся выражения и способы их исправления.</w:t>
      </w:r>
    </w:p>
    <w:p>
      <w:pPr>
        <w:spacing w:after="0" w:line="33"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Не имеется никаких оснований — Нет (никаких) оснований</w:t>
      </w:r>
    </w:p>
    <w:p>
      <w:pPr>
        <w:spacing w:after="0" w:line="29"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Имеются экспериментальные данные свидетельствующие о том, что —</w:t>
      </w:r>
    </w:p>
    <w:p>
      <w:pPr>
        <w:ind w:left="1320"/>
        <w:spacing w:after="0"/>
        <w:rPr>
          <w:sz w:val="20"/>
          <w:szCs w:val="20"/>
          <w:color w:val="auto"/>
        </w:rPr>
      </w:pPr>
      <w:r>
        <w:rPr>
          <w:rFonts w:ascii="Times New Roman" w:cs="Times New Roman" w:eastAsia="Times New Roman" w:hAnsi="Times New Roman"/>
          <w:sz w:val="24"/>
          <w:szCs w:val="24"/>
          <w:i w:val="1"/>
          <w:iCs w:val="1"/>
          <w:color w:val="auto"/>
        </w:rPr>
        <w:t>Как показали эксперименты...</w:t>
      </w:r>
    </w:p>
    <w:p>
      <w:pPr>
        <w:spacing w:after="0" w:line="31"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 xml:space="preserve">Нет никаких данных, которые позволяли бы предполагать, что… </w:t>
      </w:r>
      <w:r>
        <w:rPr>
          <w:rFonts w:ascii="Times New Roman" w:cs="Times New Roman" w:eastAsia="Times New Roman" w:hAnsi="Times New Roman"/>
          <w:sz w:val="24"/>
          <w:szCs w:val="24"/>
          <w:color w:val="auto"/>
        </w:rPr>
        <w:t>(по-</w:t>
      </w:r>
    </w:p>
    <w:p>
      <w:pPr>
        <w:spacing w:after="0" w:line="10" w:lineRule="exact"/>
        <w:rPr>
          <w:sz w:val="20"/>
          <w:szCs w:val="20"/>
          <w:color w:val="auto"/>
        </w:rPr>
      </w:pPr>
    </w:p>
    <w:p>
      <w:pPr>
        <w:ind w:left="1320" w:right="120"/>
        <w:spacing w:after="0" w:line="234" w:lineRule="auto"/>
        <w:rPr>
          <w:sz w:val="20"/>
          <w:szCs w:val="20"/>
          <w:color w:val="auto"/>
        </w:rPr>
      </w:pPr>
      <w:r>
        <w:rPr>
          <w:rFonts w:ascii="Times New Roman" w:cs="Times New Roman" w:eastAsia="Times New Roman" w:hAnsi="Times New Roman"/>
          <w:sz w:val="24"/>
          <w:szCs w:val="24"/>
          <w:color w:val="auto"/>
        </w:rPr>
        <w:t xml:space="preserve">английски здесь одно слово — suggesting) — </w:t>
      </w:r>
      <w:r>
        <w:rPr>
          <w:rFonts w:ascii="Times New Roman" w:cs="Times New Roman" w:eastAsia="Times New Roman" w:hAnsi="Times New Roman"/>
          <w:sz w:val="24"/>
          <w:szCs w:val="24"/>
          <w:i w:val="1"/>
          <w:iCs w:val="1"/>
          <w:color w:val="auto"/>
        </w:rPr>
        <w:t>Нет никаких указаний на то,</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что...</w:t>
      </w:r>
    </w:p>
    <w:p>
      <w:pPr>
        <w:spacing w:after="0" w:line="46" w:lineRule="exact"/>
        <w:rPr>
          <w:sz w:val="20"/>
          <w:szCs w:val="20"/>
          <w:color w:val="auto"/>
        </w:rPr>
      </w:pPr>
    </w:p>
    <w:p>
      <w:pPr>
        <w:ind w:left="1320" w:right="280"/>
        <w:spacing w:after="0" w:line="234" w:lineRule="auto"/>
        <w:rPr>
          <w:sz w:val="20"/>
          <w:szCs w:val="20"/>
          <w:color w:val="auto"/>
        </w:rPr>
      </w:pPr>
      <w:r>
        <w:rPr>
          <w:rFonts w:ascii="Times New Roman" w:cs="Times New Roman" w:eastAsia="Times New Roman" w:hAnsi="Times New Roman"/>
          <w:sz w:val="24"/>
          <w:szCs w:val="24"/>
          <w:i w:val="1"/>
          <w:iCs w:val="1"/>
          <w:color w:val="auto"/>
        </w:rPr>
        <w:t>Особи, имеющие такие же или более крупные размеры... — Особи такой же или большей величины...</w:t>
      </w:r>
    </w:p>
    <w:p>
      <w:pPr>
        <w:spacing w:after="0" w:line="45" w:lineRule="exact"/>
        <w:rPr>
          <w:sz w:val="20"/>
          <w:szCs w:val="20"/>
          <w:color w:val="auto"/>
        </w:rPr>
      </w:pPr>
    </w:p>
    <w:p>
      <w:pPr>
        <w:ind w:left="1320" w:right="540"/>
        <w:spacing w:after="0" w:line="233" w:lineRule="auto"/>
        <w:rPr>
          <w:sz w:val="20"/>
          <w:szCs w:val="20"/>
          <w:color w:val="auto"/>
        </w:rPr>
      </w:pPr>
      <w:r>
        <w:rPr>
          <w:rFonts w:ascii="Times New Roman" w:cs="Times New Roman" w:eastAsia="Times New Roman" w:hAnsi="Times New Roman"/>
          <w:sz w:val="24"/>
          <w:szCs w:val="24"/>
          <w:color w:val="auto"/>
        </w:rPr>
        <w:t xml:space="preserve">Как видно из приведенных примеров, обороты со словами </w:t>
      </w:r>
      <w:r>
        <w:rPr>
          <w:rFonts w:ascii="Times New Roman" w:cs="Times New Roman" w:eastAsia="Times New Roman" w:hAnsi="Times New Roman"/>
          <w:sz w:val="24"/>
          <w:szCs w:val="24"/>
          <w:i w:val="1"/>
          <w:iCs w:val="1"/>
          <w:color w:val="auto"/>
        </w:rPr>
        <w:t>имеется</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не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имеется </w:t>
      </w:r>
      <w:r>
        <w:rPr>
          <w:rFonts w:ascii="Times New Roman" w:cs="Times New Roman" w:eastAsia="Times New Roman" w:hAnsi="Times New Roman"/>
          <w:sz w:val="24"/>
          <w:szCs w:val="24"/>
          <w:color w:val="auto"/>
        </w:rPr>
        <w:t>лучше избегать.</w:t>
      </w:r>
    </w:p>
    <w:p>
      <w:pPr>
        <w:spacing w:after="0" w:line="45" w:lineRule="exact"/>
        <w:rPr>
          <w:sz w:val="20"/>
          <w:szCs w:val="20"/>
          <w:color w:val="auto"/>
        </w:rPr>
      </w:pPr>
    </w:p>
    <w:p>
      <w:pPr>
        <w:ind w:left="1320" w:right="48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Это связано с тем обстоятельством, что... </w:t>
      </w:r>
      <w:r>
        <w:rPr>
          <w:rFonts w:ascii="Times New Roman" w:cs="Times New Roman" w:eastAsia="Times New Roman" w:hAnsi="Times New Roman"/>
          <w:sz w:val="24"/>
          <w:szCs w:val="24"/>
          <w:color w:val="auto"/>
        </w:rPr>
        <w:t>(очень частый случай!)</w:t>
      </w:r>
      <w:r>
        <w:rPr>
          <w:rFonts w:ascii="Times New Roman" w:cs="Times New Roman" w:eastAsia="Times New Roman" w:hAnsi="Times New Roman"/>
          <w:sz w:val="24"/>
          <w:szCs w:val="24"/>
          <w:i w:val="1"/>
          <w:iCs w:val="1"/>
          <w:color w:val="auto"/>
        </w:rPr>
        <w:t xml:space="preserve"> — Это связано с тем, что</w:t>
      </w:r>
    </w:p>
    <w:p>
      <w:pPr>
        <w:spacing w:after="0" w:line="45" w:lineRule="exact"/>
        <w:rPr>
          <w:sz w:val="20"/>
          <w:szCs w:val="20"/>
          <w:color w:val="auto"/>
        </w:rPr>
      </w:pPr>
    </w:p>
    <w:p>
      <w:pPr>
        <w:ind w:left="1320" w:right="680" w:firstLine="8"/>
        <w:spacing w:after="0" w:line="233" w:lineRule="auto"/>
        <w:tabs>
          <w:tab w:leader="none" w:pos="1542" w:val="left"/>
        </w:tabs>
        <w:numPr>
          <w:ilvl w:val="0"/>
          <w:numId w:val="9"/>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 xml:space="preserve">животных определенного типа </w:t>
      </w:r>
      <w:r>
        <w:rPr>
          <w:rFonts w:ascii="Times New Roman" w:cs="Times New Roman" w:eastAsia="Times New Roman" w:hAnsi="Times New Roman"/>
          <w:sz w:val="24"/>
          <w:szCs w:val="24"/>
          <w:color w:val="auto"/>
        </w:rPr>
        <w:t>(in certain animals)</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У некоторых животных</w:t>
      </w:r>
    </w:p>
    <w:p>
      <w:pPr>
        <w:spacing w:after="0" w:line="33"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Эксперименты, выполненные на тканевых культурах... —</w:t>
      </w:r>
    </w:p>
    <w:p>
      <w:pPr>
        <w:spacing w:after="0" w:line="12" w:lineRule="exact"/>
        <w:rPr>
          <w:sz w:val="20"/>
          <w:szCs w:val="20"/>
          <w:color w:val="auto"/>
        </w:rPr>
      </w:pPr>
    </w:p>
    <w:p>
      <w:pPr>
        <w:ind w:left="1320" w:right="620"/>
        <w:spacing w:after="0" w:line="253" w:lineRule="auto"/>
        <w:rPr>
          <w:sz w:val="20"/>
          <w:szCs w:val="20"/>
          <w:color w:val="auto"/>
        </w:rPr>
      </w:pPr>
      <w:r>
        <w:rPr>
          <w:rFonts w:ascii="Times New Roman" w:cs="Times New Roman" w:eastAsia="Times New Roman" w:hAnsi="Times New Roman"/>
          <w:sz w:val="24"/>
          <w:szCs w:val="24"/>
          <w:i w:val="1"/>
          <w:iCs w:val="1"/>
          <w:color w:val="auto"/>
        </w:rPr>
        <w:t xml:space="preserve">...проведенные... </w:t>
      </w:r>
      <w:r>
        <w:rPr>
          <w:rFonts w:ascii="Times New Roman" w:cs="Times New Roman" w:eastAsia="Times New Roman" w:hAnsi="Times New Roman"/>
          <w:sz w:val="24"/>
          <w:szCs w:val="24"/>
          <w:color w:val="auto"/>
        </w:rPr>
        <w:t>(или просто:</w:t>
      </w:r>
      <w:r>
        <w:rPr>
          <w:rFonts w:ascii="Times New Roman" w:cs="Times New Roman" w:eastAsia="Times New Roman" w:hAnsi="Times New Roman"/>
          <w:sz w:val="24"/>
          <w:szCs w:val="24"/>
          <w:i w:val="1"/>
          <w:iCs w:val="1"/>
          <w:color w:val="auto"/>
        </w:rPr>
        <w:t xml:space="preserve"> эксперименты на тканевых культурах</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…характеризуются большим разнообразием... — более разнообразны …обновляются с более высокой скоростью — быстрее Эти клетки можно классифицировать как центральные и периферические </w:t>
      </w:r>
      <w:r>
        <w:rPr>
          <w:rFonts w:ascii="Times New Roman" w:cs="Times New Roman" w:eastAsia="Times New Roman" w:hAnsi="Times New Roman"/>
          <w:sz w:val="24"/>
          <w:szCs w:val="24"/>
          <w:color w:val="auto"/>
        </w:rPr>
        <w:t>(калька с английского</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can be classified as...)</w:t>
      </w:r>
      <w:r>
        <w:rPr>
          <w:rFonts w:ascii="Times New Roman" w:cs="Times New Roman" w:eastAsia="Times New Roman" w:hAnsi="Times New Roman"/>
          <w:sz w:val="24"/>
          <w:szCs w:val="24"/>
          <w:i w:val="1"/>
          <w:iCs w:val="1"/>
          <w:color w:val="auto"/>
        </w:rPr>
        <w:t xml:space="preserve"> — …подразделять на...</w:t>
      </w:r>
    </w:p>
    <w:p>
      <w:pPr>
        <w:sectPr>
          <w:pgSz w:w="11900" w:h="16838" w:orient="portrait"/>
          <w:cols w:equalWidth="0" w:num="1">
            <w:col w:w="9140"/>
          </w:cols>
          <w:pgMar w:left="1440" w:top="1135" w:right="1326" w:bottom="756" w:gutter="0" w:footer="0" w:header="0"/>
        </w:sectPr>
      </w:pPr>
    </w:p>
    <w:p>
      <w:pPr>
        <w:spacing w:after="0" w:line="310"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Длительность пребывания в гнезде у них увеличена... — Они дольше</w:t>
      </w:r>
    </w:p>
    <w:p>
      <w:pPr>
        <w:sectPr>
          <w:pgSz w:w="11900" w:h="16838" w:orient="portrait"/>
          <w:cols w:equalWidth="0" w:num="1">
            <w:col w:w="9140"/>
          </w:cols>
          <w:pgMar w:left="1440" w:top="1135" w:right="1326" w:bottom="756" w:gutter="0" w:footer="0" w:header="0"/>
          <w:type w:val="continuous"/>
        </w:sectPr>
      </w:pPr>
    </w:p>
    <w:p>
      <w:pPr>
        <w:ind w:left="1320"/>
        <w:spacing w:after="0"/>
        <w:rPr>
          <w:sz w:val="20"/>
          <w:szCs w:val="20"/>
          <w:color w:val="auto"/>
        </w:rPr>
      </w:pPr>
      <w:r>
        <w:rPr>
          <w:rFonts w:ascii="Times New Roman" w:cs="Times New Roman" w:eastAsia="Times New Roman" w:hAnsi="Times New Roman"/>
          <w:sz w:val="24"/>
          <w:szCs w:val="24"/>
          <w:i w:val="1"/>
          <w:iCs w:val="1"/>
          <w:color w:val="auto"/>
        </w:rPr>
        <w:t>находятся (остаются) в гнезде</w:t>
      </w:r>
    </w:p>
    <w:p>
      <w:pPr>
        <w:spacing w:after="0" w:line="44" w:lineRule="exact"/>
        <w:rPr>
          <w:sz w:val="20"/>
          <w:szCs w:val="20"/>
          <w:color w:val="auto"/>
        </w:rPr>
      </w:pPr>
    </w:p>
    <w:p>
      <w:pPr>
        <w:ind w:left="1320" w:right="960"/>
        <w:spacing w:after="0" w:line="234" w:lineRule="auto"/>
        <w:rPr>
          <w:sz w:val="20"/>
          <w:szCs w:val="20"/>
          <w:color w:val="auto"/>
        </w:rPr>
      </w:pPr>
      <w:r>
        <w:rPr>
          <w:rFonts w:ascii="Times New Roman" w:cs="Times New Roman" w:eastAsia="Times New Roman" w:hAnsi="Times New Roman"/>
          <w:sz w:val="24"/>
          <w:szCs w:val="24"/>
          <w:i w:val="1"/>
          <w:iCs w:val="1"/>
          <w:color w:val="auto"/>
        </w:rPr>
        <w:t>...препятствует значительному увеличению продольных размеров клетки. — не позволяет клетке сильно удлиняться.</w:t>
      </w:r>
    </w:p>
    <w:p>
      <w:pPr>
        <w:spacing w:after="0" w:line="33"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Ни один из исследованных до настоящего времени видов... — …до сих пор...</w:t>
      </w:r>
    </w:p>
    <w:p>
      <w:pPr>
        <w:spacing w:after="0" w:line="41" w:lineRule="exact"/>
        <w:rPr>
          <w:sz w:val="20"/>
          <w:szCs w:val="20"/>
          <w:color w:val="auto"/>
        </w:rPr>
      </w:pPr>
    </w:p>
    <w:p>
      <w:pPr>
        <w:ind w:left="1320" w:right="180" w:firstLine="8"/>
        <w:spacing w:after="0" w:line="234" w:lineRule="auto"/>
        <w:tabs>
          <w:tab w:leader="none" w:pos="1527" w:val="left"/>
        </w:tabs>
        <w:numPr>
          <w:ilvl w:val="0"/>
          <w:numId w:val="10"/>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данной главе будет предпринята попытка объяснить... — В этой главе мы попытаемся объяснить...</w:t>
      </w:r>
    </w:p>
    <w:p>
      <w:pPr>
        <w:spacing w:after="0" w:line="45" w:lineRule="exact"/>
        <w:rPr>
          <w:sz w:val="20"/>
          <w:szCs w:val="20"/>
          <w:color w:val="auto"/>
        </w:rPr>
      </w:pPr>
    </w:p>
    <w:p>
      <w:pPr>
        <w:ind w:left="1320" w:right="780"/>
        <w:spacing w:after="0" w:line="233" w:lineRule="auto"/>
        <w:rPr>
          <w:sz w:val="20"/>
          <w:szCs w:val="20"/>
          <w:color w:val="auto"/>
        </w:rPr>
      </w:pPr>
      <w:r>
        <w:rPr>
          <w:rFonts w:ascii="Times New Roman" w:cs="Times New Roman" w:eastAsia="Times New Roman" w:hAnsi="Times New Roman"/>
          <w:sz w:val="24"/>
          <w:szCs w:val="24"/>
          <w:color w:val="auto"/>
        </w:rPr>
        <w:t>Редкий перевод не содержит таких не несущих смысловой нагрузки выражений (приведены слева):</w:t>
      </w:r>
    </w:p>
    <w:p>
      <w:pPr>
        <w:spacing w:after="0" w:line="33"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Площадь поверхности — поверхность</w:t>
      </w:r>
    </w:p>
    <w:p>
      <w:pPr>
        <w:spacing w:after="0" w:line="31" w:lineRule="exact"/>
        <w:rPr>
          <w:sz w:val="20"/>
          <w:szCs w:val="20"/>
          <w:color w:val="auto"/>
        </w:rPr>
      </w:pPr>
    </w:p>
    <w:p>
      <w:pPr>
        <w:ind w:left="1320"/>
        <w:spacing w:after="0"/>
        <w:rPr>
          <w:sz w:val="20"/>
          <w:szCs w:val="20"/>
          <w:color w:val="auto"/>
        </w:rPr>
      </w:pPr>
      <w:r>
        <w:rPr>
          <w:rFonts w:ascii="Times New Roman" w:cs="Times New Roman" w:eastAsia="Times New Roman" w:hAnsi="Times New Roman"/>
          <w:sz w:val="24"/>
          <w:szCs w:val="24"/>
          <w:i w:val="1"/>
          <w:iCs w:val="1"/>
          <w:color w:val="auto"/>
        </w:rPr>
        <w:t>Величина pH — pH</w:t>
      </w:r>
    </w:p>
    <w:p>
      <w:pPr>
        <w:spacing w:after="0" w:line="41" w:lineRule="exact"/>
        <w:rPr>
          <w:sz w:val="20"/>
          <w:szCs w:val="20"/>
          <w:color w:val="auto"/>
        </w:rPr>
      </w:pPr>
    </w:p>
    <w:p>
      <w:pPr>
        <w:ind w:left="1320" w:right="1160"/>
        <w:spacing w:after="0" w:line="256" w:lineRule="auto"/>
        <w:rPr>
          <w:sz w:val="20"/>
          <w:szCs w:val="20"/>
          <w:color w:val="auto"/>
        </w:rPr>
      </w:pPr>
      <w:r>
        <w:rPr>
          <w:rFonts w:ascii="Times New Roman" w:cs="Times New Roman" w:eastAsia="Times New Roman" w:hAnsi="Times New Roman"/>
          <w:sz w:val="24"/>
          <w:szCs w:val="24"/>
          <w:i w:val="1"/>
          <w:iCs w:val="1"/>
          <w:color w:val="auto"/>
        </w:rPr>
        <w:t>Достаточное количество жидкости — достаточно жидкости Выведение осуществляется — выводится</w:t>
      </w:r>
    </w:p>
    <w:p>
      <w:pPr>
        <w:spacing w:after="0" w:line="24" w:lineRule="exact"/>
        <w:rPr>
          <w:sz w:val="20"/>
          <w:szCs w:val="20"/>
          <w:color w:val="auto"/>
        </w:rPr>
      </w:pPr>
    </w:p>
    <w:p>
      <w:pPr>
        <w:ind w:left="1320" w:right="2740" w:firstLine="8"/>
        <w:spacing w:after="0" w:line="262" w:lineRule="auto"/>
        <w:tabs>
          <w:tab w:leader="none" w:pos="1527" w:val="left"/>
        </w:tabs>
        <w:numPr>
          <w:ilvl w:val="0"/>
          <w:numId w:val="11"/>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течение первых трех дней — в первые три дня Обладает способностью — способен Оказывает влияние (воздействие) — влияет При наличии обильной пищи — при обилии пищи</w:t>
      </w:r>
    </w:p>
    <w:p>
      <w:pPr>
        <w:spacing w:after="0" w:line="18" w:lineRule="exact"/>
        <w:rPr>
          <w:rFonts w:ascii="Times New Roman" w:cs="Times New Roman" w:eastAsia="Times New Roman" w:hAnsi="Times New Roman"/>
          <w:sz w:val="24"/>
          <w:szCs w:val="24"/>
          <w:i w:val="1"/>
          <w:iCs w:val="1"/>
          <w:color w:val="auto"/>
        </w:rPr>
      </w:pPr>
    </w:p>
    <w:p>
      <w:pPr>
        <w:ind w:left="1320" w:right="20"/>
        <w:spacing w:after="0" w:line="237" w:lineRule="auto"/>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color w:val="auto"/>
        </w:rPr>
        <w:t xml:space="preserve">Особенно злоупотребляют переводчики словом </w:t>
      </w:r>
      <w:r>
        <w:rPr>
          <w:rFonts w:ascii="Times New Roman" w:cs="Times New Roman" w:eastAsia="Times New Roman" w:hAnsi="Times New Roman"/>
          <w:sz w:val="24"/>
          <w:szCs w:val="24"/>
          <w:i w:val="1"/>
          <w:iCs w:val="1"/>
          <w:color w:val="auto"/>
        </w:rPr>
        <w:t>является</w:t>
      </w:r>
      <w:r>
        <w:rPr>
          <w:rFonts w:ascii="Times New Roman" w:cs="Times New Roman" w:eastAsia="Times New Roman" w:hAnsi="Times New Roman"/>
          <w:sz w:val="24"/>
          <w:szCs w:val="24"/>
          <w:color w:val="auto"/>
        </w:rPr>
        <w:t xml:space="preserve">. В большинстве случаев оно совершенно лишнее. Вероятно, разумнее всего придерживаться правила употреблять слово </w:t>
      </w:r>
      <w:r>
        <w:rPr>
          <w:rFonts w:ascii="Times New Roman" w:cs="Times New Roman" w:eastAsia="Times New Roman" w:hAnsi="Times New Roman"/>
          <w:sz w:val="24"/>
          <w:szCs w:val="24"/>
          <w:i w:val="1"/>
          <w:iCs w:val="1"/>
          <w:color w:val="auto"/>
        </w:rPr>
        <w:t>является</w:t>
      </w:r>
      <w:r>
        <w:rPr>
          <w:rFonts w:ascii="Times New Roman" w:cs="Times New Roman" w:eastAsia="Times New Roman" w:hAnsi="Times New Roman"/>
          <w:sz w:val="24"/>
          <w:szCs w:val="24"/>
          <w:color w:val="auto"/>
        </w:rPr>
        <w:t xml:space="preserve"> только в тех случаях, когда без него невозможно обойтись.</w:t>
      </w:r>
    </w:p>
    <w:p>
      <w:pPr>
        <w:spacing w:after="0" w:line="45" w:lineRule="exact"/>
        <w:rPr>
          <w:sz w:val="20"/>
          <w:szCs w:val="20"/>
          <w:color w:val="auto"/>
        </w:rPr>
      </w:pPr>
    </w:p>
    <w:p>
      <w:pPr>
        <w:ind w:left="1320" w:right="240"/>
        <w:spacing w:after="0" w:line="237" w:lineRule="auto"/>
        <w:rPr>
          <w:sz w:val="20"/>
          <w:szCs w:val="20"/>
          <w:color w:val="auto"/>
        </w:rPr>
      </w:pPr>
      <w:r>
        <w:rPr>
          <w:rFonts w:ascii="Times New Roman" w:cs="Times New Roman" w:eastAsia="Times New Roman" w:hAnsi="Times New Roman"/>
          <w:sz w:val="24"/>
          <w:szCs w:val="24"/>
          <w:color w:val="auto"/>
        </w:rPr>
        <w:t>Строго говоря, отнюдь не все слова и выражения, приведенные здесь в качестве отрицательных примеров, плохи сами по себе. Речь идет лишь о неуместности их употребления в тех случаях, когда естественнее звучат более простые варианты. Вот несколько примеров вполне уместного употребления тех же слов:</w:t>
      </w:r>
    </w:p>
    <w:p>
      <w:pPr>
        <w:spacing w:after="0" w:line="47" w:lineRule="exact"/>
        <w:rPr>
          <w:sz w:val="20"/>
          <w:szCs w:val="20"/>
          <w:color w:val="auto"/>
        </w:rPr>
      </w:pPr>
    </w:p>
    <w:p>
      <w:pPr>
        <w:ind w:left="1320" w:right="130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Они впервые предприняли попытку разрешить этот сложный вопрос. </w:t>
      </w:r>
      <w:r>
        <w:rPr>
          <w:rFonts w:ascii="Times New Roman" w:cs="Times New Roman" w:eastAsia="Times New Roman" w:hAnsi="Times New Roman"/>
          <w:sz w:val="24"/>
          <w:szCs w:val="24"/>
          <w:color w:val="auto"/>
        </w:rPr>
        <w:t>(Вопрос был сложным,</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и попытка,</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видимо,</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серьезной.)</w:t>
      </w:r>
    </w:p>
    <w:p>
      <w:pPr>
        <w:spacing w:after="0" w:line="45" w:lineRule="exact"/>
        <w:rPr>
          <w:sz w:val="20"/>
          <w:szCs w:val="20"/>
          <w:color w:val="auto"/>
        </w:rPr>
      </w:pPr>
    </w:p>
    <w:p>
      <w:pPr>
        <w:ind w:left="1320" w:right="120"/>
        <w:spacing w:after="0" w:line="235" w:lineRule="auto"/>
        <w:rPr>
          <w:sz w:val="20"/>
          <w:szCs w:val="20"/>
          <w:color w:val="auto"/>
        </w:rPr>
      </w:pPr>
      <w:r>
        <w:rPr>
          <w:rFonts w:ascii="Times New Roman" w:cs="Times New Roman" w:eastAsia="Times New Roman" w:hAnsi="Times New Roman"/>
          <w:sz w:val="24"/>
          <w:szCs w:val="24"/>
          <w:i w:val="1"/>
          <w:iCs w:val="1"/>
          <w:color w:val="auto"/>
        </w:rPr>
        <w:t xml:space="preserve">Уже одно количество подобных работ свидетельствует о том, что проблема привлекла к себе пристальное внимание. </w:t>
      </w:r>
      <w:r>
        <w:rPr>
          <w:rFonts w:ascii="Times New Roman" w:cs="Times New Roman" w:eastAsia="Times New Roman" w:hAnsi="Times New Roman"/>
          <w:sz w:val="24"/>
          <w:szCs w:val="24"/>
          <w:color w:val="auto"/>
        </w:rPr>
        <w:t>(Речь опять-таки идет о</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масштабных явлениях.)</w:t>
      </w:r>
    </w:p>
    <w:p>
      <w:pPr>
        <w:spacing w:after="0" w:line="46" w:lineRule="exact"/>
        <w:rPr>
          <w:sz w:val="20"/>
          <w:szCs w:val="20"/>
          <w:color w:val="auto"/>
        </w:rPr>
      </w:pPr>
    </w:p>
    <w:p>
      <w:pPr>
        <w:ind w:left="1320" w:right="80"/>
        <w:spacing w:after="0" w:line="234" w:lineRule="auto"/>
        <w:rPr>
          <w:sz w:val="20"/>
          <w:szCs w:val="20"/>
          <w:color w:val="auto"/>
        </w:rPr>
      </w:pPr>
      <w:r>
        <w:rPr>
          <w:rFonts w:ascii="Times New Roman" w:cs="Times New Roman" w:eastAsia="Times New Roman" w:hAnsi="Times New Roman"/>
          <w:sz w:val="24"/>
          <w:szCs w:val="24"/>
          <w:i w:val="1"/>
          <w:iCs w:val="1"/>
          <w:color w:val="auto"/>
        </w:rPr>
        <w:t>Опыты, выполненные с соблюдением всех методических требований, ясно показали, что...</w:t>
      </w:r>
    </w:p>
    <w:p>
      <w:pPr>
        <w:spacing w:after="0" w:line="290" w:lineRule="exact"/>
        <w:rPr>
          <w:sz w:val="20"/>
          <w:szCs w:val="20"/>
          <w:color w:val="auto"/>
        </w:rPr>
      </w:pPr>
    </w:p>
    <w:p>
      <w:pPr>
        <w:ind w:left="1180" w:hanging="452"/>
        <w:spacing w:after="0"/>
        <w:tabs>
          <w:tab w:leader="none" w:pos="1180" w:val="left"/>
        </w:tabs>
        <w:numPr>
          <w:ilvl w:val="0"/>
          <w:numId w:val="12"/>
        </w:numPr>
        <w:rPr>
          <w:rFonts w:ascii="Times New Roman" w:cs="Times New Roman" w:eastAsia="Times New Roman" w:hAnsi="Times New Roman"/>
          <w:sz w:val="27"/>
          <w:szCs w:val="27"/>
          <w:b w:val="1"/>
          <w:bCs w:val="1"/>
          <w:color w:val="auto"/>
        </w:rPr>
      </w:pPr>
      <w:r>
        <w:rPr>
          <w:rFonts w:ascii="Times New Roman" w:cs="Times New Roman" w:eastAsia="Times New Roman" w:hAnsi="Times New Roman"/>
          <w:sz w:val="27"/>
          <w:szCs w:val="27"/>
          <w:b w:val="1"/>
          <w:bCs w:val="1"/>
          <w:color w:val="auto"/>
        </w:rPr>
        <w:t>Цепочки из родительных падежей</w:t>
      </w:r>
    </w:p>
    <w:p>
      <w:pPr>
        <w:spacing w:after="0" w:line="283" w:lineRule="exact"/>
        <w:rPr>
          <w:sz w:val="20"/>
          <w:szCs w:val="20"/>
          <w:color w:val="auto"/>
        </w:rPr>
      </w:pPr>
    </w:p>
    <w:p>
      <w:pPr>
        <w:ind w:left="1020" w:right="140"/>
        <w:spacing w:after="0" w:line="238" w:lineRule="auto"/>
        <w:rPr>
          <w:sz w:val="20"/>
          <w:szCs w:val="20"/>
          <w:color w:val="auto"/>
        </w:rPr>
      </w:pPr>
      <w:r>
        <w:rPr>
          <w:rFonts w:ascii="Times New Roman" w:cs="Times New Roman" w:eastAsia="Times New Roman" w:hAnsi="Times New Roman"/>
          <w:sz w:val="24"/>
          <w:szCs w:val="24"/>
          <w:color w:val="auto"/>
        </w:rPr>
        <w:t xml:space="preserve">Считается, что нужно избегать длинных цепочек из существительных в родительном падеже. С этим следует согласиться, но хотелось бы обратить внимание, что главное здесь — даже не длина цепочки (если она не слишком велика), а особенности образующих ее слов. При одинаковых окончаниях и одинаковой длине слов даже двухзвенная цепочка нежелательна: </w:t>
      </w:r>
      <w:r>
        <w:rPr>
          <w:rFonts w:ascii="Times New Roman" w:cs="Times New Roman" w:eastAsia="Times New Roman" w:hAnsi="Times New Roman"/>
          <w:sz w:val="24"/>
          <w:szCs w:val="24"/>
          <w:i w:val="1"/>
          <w:iCs w:val="1"/>
          <w:color w:val="auto"/>
        </w:rPr>
        <w:t>Изучение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 xml:space="preserve">липидов нейронов... </w:t>
      </w:r>
      <w:r>
        <w:rPr>
          <w:rFonts w:ascii="Times New Roman" w:cs="Times New Roman" w:eastAsia="Times New Roman" w:hAnsi="Times New Roman"/>
          <w:sz w:val="24"/>
          <w:szCs w:val="24"/>
          <w:color w:val="auto"/>
        </w:rPr>
        <w:t>(Ср. —</w:t>
      </w:r>
      <w:r>
        <w:rPr>
          <w:rFonts w:ascii="Times New Roman" w:cs="Times New Roman" w:eastAsia="Times New Roman" w:hAnsi="Times New Roman"/>
          <w:sz w:val="24"/>
          <w:szCs w:val="24"/>
          <w:i w:val="1"/>
          <w:iCs w:val="1"/>
          <w:color w:val="auto"/>
        </w:rPr>
        <w:t xml:space="preserve"> Обработка кончиков электродов</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Разное</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расположение ударений делает сходство окончаний незаметным.)</w:t>
      </w:r>
    </w:p>
    <w:p>
      <w:pPr>
        <w:spacing w:after="0" w:line="16" w:lineRule="exact"/>
        <w:rPr>
          <w:sz w:val="20"/>
          <w:szCs w:val="20"/>
          <w:color w:val="auto"/>
        </w:rPr>
      </w:pPr>
    </w:p>
    <w:p>
      <w:pPr>
        <w:ind w:left="1020" w:right="200"/>
        <w:spacing w:after="0" w:line="234" w:lineRule="auto"/>
        <w:rPr>
          <w:sz w:val="20"/>
          <w:szCs w:val="20"/>
          <w:color w:val="auto"/>
        </w:rPr>
      </w:pPr>
      <w:r>
        <w:rPr>
          <w:rFonts w:ascii="Times New Roman" w:cs="Times New Roman" w:eastAsia="Times New Roman" w:hAnsi="Times New Roman"/>
          <w:sz w:val="24"/>
          <w:szCs w:val="24"/>
          <w:color w:val="auto"/>
        </w:rPr>
        <w:t xml:space="preserve">Рифма делает даже двухзвенную цепочку неприемлемой: </w:t>
      </w:r>
      <w:r>
        <w:rPr>
          <w:rFonts w:ascii="Times New Roman" w:cs="Times New Roman" w:eastAsia="Times New Roman" w:hAnsi="Times New Roman"/>
          <w:sz w:val="24"/>
          <w:szCs w:val="24"/>
          <w:i w:val="1"/>
          <w:iCs w:val="1"/>
          <w:color w:val="auto"/>
        </w:rPr>
        <w:t>Перерезка аксонов</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нейронов...</w:t>
      </w:r>
    </w:p>
    <w:p>
      <w:pPr>
        <w:spacing w:after="0" w:line="14" w:lineRule="exact"/>
        <w:rPr>
          <w:sz w:val="20"/>
          <w:szCs w:val="20"/>
          <w:color w:val="auto"/>
        </w:rPr>
      </w:pPr>
    </w:p>
    <w:p>
      <w:pPr>
        <w:ind w:left="1020" w:right="240" w:firstLine="8"/>
        <w:spacing w:after="0" w:line="236" w:lineRule="auto"/>
        <w:tabs>
          <w:tab w:leader="none" w:pos="1241" w:val="left"/>
        </w:tabs>
        <w:numPr>
          <w:ilvl w:val="0"/>
          <w:numId w:val="13"/>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другой стороны, при разных окончаниях, местах ударения и разной длине слов даже четырехзвенные цепочки могут не чувствоваться: </w:t>
      </w:r>
      <w:r>
        <w:rPr>
          <w:rFonts w:ascii="Times New Roman" w:cs="Times New Roman" w:eastAsia="Times New Roman" w:hAnsi="Times New Roman"/>
          <w:sz w:val="24"/>
          <w:szCs w:val="24"/>
          <w:i w:val="1"/>
          <w:iCs w:val="1"/>
          <w:color w:val="auto"/>
        </w:rPr>
        <w:t>Без снижения</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концентрации ионов калия...</w:t>
      </w:r>
    </w:p>
    <w:p>
      <w:pPr>
        <w:spacing w:after="0" w:line="14" w:lineRule="exact"/>
        <w:rPr>
          <w:rFonts w:ascii="Times New Roman" w:cs="Times New Roman" w:eastAsia="Times New Roman" w:hAnsi="Times New Roman"/>
          <w:sz w:val="24"/>
          <w:szCs w:val="24"/>
          <w:color w:val="auto"/>
        </w:rPr>
      </w:pPr>
    </w:p>
    <w:p>
      <w:pPr>
        <w:ind w:left="1020" w:right="260"/>
        <w:spacing w:after="0" w:line="234"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Как сократить цепочку или сделать ее менее заметной? Посмотрим на примере: </w:t>
      </w:r>
      <w:r>
        <w:rPr>
          <w:rFonts w:ascii="Times New Roman" w:cs="Times New Roman" w:eastAsia="Times New Roman" w:hAnsi="Times New Roman"/>
          <w:sz w:val="24"/>
          <w:szCs w:val="24"/>
          <w:i w:val="1"/>
          <w:iCs w:val="1"/>
          <w:color w:val="auto"/>
        </w:rPr>
        <w:t>Увеличение скорости размножения клеток печени...</w:t>
      </w:r>
      <w:r>
        <w:rPr>
          <w:rFonts w:ascii="Times New Roman" w:cs="Times New Roman" w:eastAsia="Times New Roman" w:hAnsi="Times New Roman"/>
          <w:sz w:val="24"/>
          <w:szCs w:val="24"/>
          <w:color w:val="auto"/>
        </w:rPr>
        <w:t xml:space="preserve"> Здесь можно:</w:t>
      </w:r>
    </w:p>
    <w:p>
      <w:pPr>
        <w:spacing w:after="0" w:line="1" w:lineRule="exact"/>
        <w:rPr>
          <w:rFonts w:ascii="Times New Roman" w:cs="Times New Roman" w:eastAsia="Times New Roman" w:hAnsi="Times New Roman"/>
          <w:sz w:val="24"/>
          <w:szCs w:val="24"/>
          <w:color w:val="auto"/>
        </w:rPr>
      </w:pPr>
    </w:p>
    <w:p>
      <w:pPr>
        <w:ind w:left="102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1) заменить два слова одним (</w:t>
      </w:r>
      <w:r>
        <w:rPr>
          <w:rFonts w:ascii="Times New Roman" w:cs="Times New Roman" w:eastAsia="Times New Roman" w:hAnsi="Times New Roman"/>
          <w:sz w:val="24"/>
          <w:szCs w:val="24"/>
          <w:i w:val="1"/>
          <w:iCs w:val="1"/>
          <w:color w:val="auto"/>
        </w:rPr>
        <w:t>увеличение скорости</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ускорение</w:t>
      </w:r>
      <w:r>
        <w:rPr>
          <w:rFonts w:ascii="Times New Roman" w:cs="Times New Roman" w:eastAsia="Times New Roman" w:hAnsi="Times New Roman"/>
          <w:sz w:val="24"/>
          <w:szCs w:val="24"/>
          <w:color w:val="auto"/>
        </w:rPr>
        <w:t>); 2) заменить</w:t>
      </w:r>
    </w:p>
    <w:p>
      <w:pPr>
        <w:sectPr>
          <w:pgSz w:w="11900" w:h="16838" w:orient="portrait"/>
          <w:cols w:equalWidth="0" w:num="1">
            <w:col w:w="9100"/>
          </w:cols>
          <w:pgMar w:left="1440" w:top="1122" w:right="1366" w:bottom="797" w:gutter="0" w:footer="0" w:header="0"/>
        </w:sectPr>
      </w:pPr>
    </w:p>
    <w:p>
      <w:pPr>
        <w:ind w:left="1020" w:right="140"/>
        <w:spacing w:after="0" w:line="237" w:lineRule="auto"/>
        <w:rPr>
          <w:sz w:val="20"/>
          <w:szCs w:val="20"/>
          <w:color w:val="auto"/>
        </w:rPr>
      </w:pPr>
      <w:r>
        <w:rPr>
          <w:rFonts w:ascii="Times New Roman" w:cs="Times New Roman" w:eastAsia="Times New Roman" w:hAnsi="Times New Roman"/>
          <w:sz w:val="24"/>
          <w:szCs w:val="24"/>
          <w:color w:val="auto"/>
        </w:rPr>
        <w:t>существительное прилагательным — это один из основных приемов в аналогичных случаях (</w:t>
      </w:r>
      <w:r>
        <w:rPr>
          <w:rFonts w:ascii="Times New Roman" w:cs="Times New Roman" w:eastAsia="Times New Roman" w:hAnsi="Times New Roman"/>
          <w:sz w:val="24"/>
          <w:szCs w:val="24"/>
          <w:i w:val="1"/>
          <w:iCs w:val="1"/>
          <w:color w:val="auto"/>
        </w:rPr>
        <w:t>клетки печени</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печеночные клетки</w:t>
      </w:r>
      <w:r>
        <w:rPr>
          <w:rFonts w:ascii="Times New Roman" w:cs="Times New Roman" w:eastAsia="Times New Roman" w:hAnsi="Times New Roman"/>
          <w:sz w:val="24"/>
          <w:szCs w:val="24"/>
          <w:color w:val="auto"/>
        </w:rPr>
        <w:t xml:space="preserve">); 3) использовать синоним, чтобы устранить рифму на </w:t>
      </w:r>
      <w:r>
        <w:rPr>
          <w:rFonts w:ascii="Times New Roman" w:cs="Times New Roman" w:eastAsia="Times New Roman" w:hAnsi="Times New Roman"/>
          <w:sz w:val="24"/>
          <w:szCs w:val="24"/>
          <w:i w:val="1"/>
          <w:iCs w:val="1"/>
          <w:color w:val="auto"/>
        </w:rPr>
        <w:t>-ение</w:t>
      </w:r>
      <w:r>
        <w:rPr>
          <w:rFonts w:ascii="Times New Roman" w:cs="Times New Roman" w:eastAsia="Times New Roman" w:hAnsi="Times New Roman"/>
          <w:sz w:val="24"/>
          <w:szCs w:val="24"/>
          <w:color w:val="auto"/>
        </w:rPr>
        <w:t>: (</w:t>
      </w:r>
      <w:r>
        <w:rPr>
          <w:rFonts w:ascii="Times New Roman" w:cs="Times New Roman" w:eastAsia="Times New Roman" w:hAnsi="Times New Roman"/>
          <w:sz w:val="24"/>
          <w:szCs w:val="24"/>
          <w:i w:val="1"/>
          <w:iCs w:val="1"/>
          <w:color w:val="auto"/>
        </w:rPr>
        <w:t>размножение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пролиферация</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Ускорение пролиферации печеночных клеток...</w:t>
      </w:r>
    </w:p>
    <w:p>
      <w:pPr>
        <w:spacing w:after="0" w:line="14" w:lineRule="exact"/>
        <w:rPr>
          <w:sz w:val="20"/>
          <w:szCs w:val="20"/>
          <w:color w:val="auto"/>
        </w:rPr>
      </w:pPr>
    </w:p>
    <w:p>
      <w:pPr>
        <w:ind w:left="1020" w:right="1200"/>
        <w:spacing w:after="0" w:line="237" w:lineRule="auto"/>
        <w:rPr>
          <w:sz w:val="20"/>
          <w:szCs w:val="20"/>
          <w:color w:val="auto"/>
        </w:rPr>
      </w:pPr>
      <w:r>
        <w:rPr>
          <w:rFonts w:ascii="Times New Roman" w:cs="Times New Roman" w:eastAsia="Times New Roman" w:hAnsi="Times New Roman"/>
          <w:sz w:val="24"/>
          <w:szCs w:val="24"/>
          <w:color w:val="auto"/>
        </w:rPr>
        <w:t xml:space="preserve">Иногда приходится перестраивать всю конструкцию предложения: </w:t>
      </w:r>
      <w:r>
        <w:rPr>
          <w:rFonts w:ascii="Times New Roman" w:cs="Times New Roman" w:eastAsia="Times New Roman" w:hAnsi="Times New Roman"/>
          <w:sz w:val="24"/>
          <w:szCs w:val="24"/>
          <w:i w:val="1"/>
          <w:iCs w:val="1"/>
          <w:color w:val="auto"/>
        </w:rPr>
        <w:t>…стоит очень трудная задача анализа множества способов взаимодействия... —...стоит очень трудная задача: приходится анализировать множество способов взаимодействия...</w:t>
      </w:r>
    </w:p>
    <w:p>
      <w:pPr>
        <w:spacing w:after="0" w:line="290" w:lineRule="exact"/>
        <w:rPr>
          <w:sz w:val="20"/>
          <w:szCs w:val="20"/>
          <w:color w:val="auto"/>
        </w:rPr>
      </w:pPr>
    </w:p>
    <w:p>
      <w:pPr>
        <w:ind w:left="720"/>
        <w:spacing w:after="0"/>
        <w:rPr>
          <w:sz w:val="20"/>
          <w:szCs w:val="20"/>
          <w:color w:val="auto"/>
        </w:rPr>
      </w:pPr>
      <w:r>
        <w:rPr>
          <w:rFonts w:ascii="Times New Roman" w:cs="Times New Roman" w:eastAsia="Times New Roman" w:hAnsi="Times New Roman"/>
          <w:sz w:val="27"/>
          <w:szCs w:val="27"/>
          <w:b w:val="1"/>
          <w:bCs w:val="1"/>
          <w:color w:val="auto"/>
        </w:rPr>
        <w:t>IV. Злоупотребление пассивными и возвратными формами</w:t>
      </w:r>
    </w:p>
    <w:p>
      <w:pPr>
        <w:spacing w:after="0" w:line="285" w:lineRule="exact"/>
        <w:rPr>
          <w:sz w:val="20"/>
          <w:szCs w:val="20"/>
          <w:color w:val="auto"/>
        </w:rPr>
      </w:pPr>
    </w:p>
    <w:p>
      <w:pPr>
        <w:ind w:left="1020" w:right="260"/>
        <w:spacing w:after="0" w:line="237" w:lineRule="auto"/>
        <w:rPr>
          <w:sz w:val="20"/>
          <w:szCs w:val="20"/>
          <w:color w:val="auto"/>
        </w:rPr>
      </w:pPr>
      <w:r>
        <w:rPr>
          <w:rFonts w:ascii="Times New Roman" w:cs="Times New Roman" w:eastAsia="Times New Roman" w:hAnsi="Times New Roman"/>
          <w:sz w:val="24"/>
          <w:szCs w:val="24"/>
          <w:color w:val="auto"/>
        </w:rPr>
        <w:t>Этот недостаток часто встречается у переводчиков и делает язык скучным и вялым. В биологии неизбежно приходится на каждом шагу употреблять возвратные глаголы: всегда что-то развивается, образуется, дифференцируется, делится, соединяется и т.д. Поэтому без надобности употреблять пассивные и возвратные формы крайне нежелательно.</w:t>
      </w:r>
    </w:p>
    <w:p>
      <w:pPr>
        <w:spacing w:after="0" w:line="6"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Если мышца стимулируется через вживленный электрод... — Если мышцу</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стимулировать через... </w:t>
      </w:r>
      <w:r>
        <w:rPr>
          <w:rFonts w:ascii="Times New Roman" w:cs="Times New Roman" w:eastAsia="Times New Roman" w:hAnsi="Times New Roman"/>
          <w:sz w:val="24"/>
          <w:szCs w:val="24"/>
          <w:color w:val="auto"/>
        </w:rPr>
        <w:t>или</w:t>
      </w:r>
      <w:r>
        <w:rPr>
          <w:rFonts w:ascii="Times New Roman" w:cs="Times New Roman" w:eastAsia="Times New Roman" w:hAnsi="Times New Roman"/>
          <w:sz w:val="24"/>
          <w:szCs w:val="24"/>
          <w:i w:val="1"/>
          <w:iCs w:val="1"/>
          <w:color w:val="auto"/>
        </w:rPr>
        <w:t xml:space="preserve"> При стимуляции мышцы через...</w:t>
      </w:r>
    </w:p>
    <w:p>
      <w:pPr>
        <w:ind w:left="1020"/>
        <w:spacing w:after="0"/>
        <w:rPr>
          <w:sz w:val="20"/>
          <w:szCs w:val="20"/>
          <w:color w:val="auto"/>
        </w:rPr>
      </w:pPr>
      <w:r>
        <w:rPr>
          <w:rFonts w:ascii="Times New Roman" w:cs="Times New Roman" w:eastAsia="Times New Roman" w:hAnsi="Times New Roman"/>
          <w:sz w:val="24"/>
          <w:szCs w:val="24"/>
          <w:i w:val="1"/>
          <w:iCs w:val="1"/>
          <w:color w:val="auto"/>
        </w:rPr>
        <w:t>Как было показано Дарвином... — Как показал Дарвин...</w:t>
      </w:r>
    </w:p>
    <w:p>
      <w:pPr>
        <w:ind w:left="1020"/>
        <w:spacing w:after="0"/>
        <w:rPr>
          <w:sz w:val="20"/>
          <w:szCs w:val="20"/>
          <w:color w:val="auto"/>
        </w:rPr>
      </w:pPr>
      <w:r>
        <w:rPr>
          <w:rFonts w:ascii="Times New Roman" w:cs="Times New Roman" w:eastAsia="Times New Roman" w:hAnsi="Times New Roman"/>
          <w:sz w:val="24"/>
          <w:szCs w:val="24"/>
          <w:color w:val="auto"/>
        </w:rPr>
        <w:t>Особенно нехороши подобные обороты при несклоняемых фамилиях:</w:t>
      </w:r>
    </w:p>
    <w:p>
      <w:pPr>
        <w:ind w:left="1020"/>
        <w:spacing w:after="0"/>
        <w:rPr>
          <w:sz w:val="20"/>
          <w:szCs w:val="20"/>
          <w:color w:val="auto"/>
        </w:rPr>
      </w:pPr>
      <w:r>
        <w:rPr>
          <w:rFonts w:ascii="Times New Roman" w:cs="Times New Roman" w:eastAsia="Times New Roman" w:hAnsi="Times New Roman"/>
          <w:sz w:val="24"/>
          <w:szCs w:val="24"/>
          <w:i w:val="1"/>
          <w:iCs w:val="1"/>
          <w:color w:val="auto"/>
        </w:rPr>
        <w:t>Еще Гольджи было показано... — Еще Гольджи показал...</w:t>
      </w:r>
    </w:p>
    <w:p>
      <w:pPr>
        <w:spacing w:after="0" w:line="12" w:lineRule="exact"/>
        <w:rPr>
          <w:sz w:val="20"/>
          <w:szCs w:val="20"/>
          <w:color w:val="auto"/>
        </w:rPr>
      </w:pPr>
    </w:p>
    <w:p>
      <w:pPr>
        <w:ind w:left="1020" w:right="440" w:firstLine="8"/>
        <w:spacing w:after="0" w:line="234" w:lineRule="auto"/>
        <w:tabs>
          <w:tab w:leader="none" w:pos="1238" w:val="left"/>
        </w:tabs>
        <w:numPr>
          <w:ilvl w:val="1"/>
          <w:numId w:val="1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некоторых случаях возвратную форму причастий лучше заменить менее громоздкой пассивной:</w:t>
      </w:r>
    </w:p>
    <w:p>
      <w:pPr>
        <w:spacing w:after="0" w:line="1" w:lineRule="exact"/>
        <w:rPr>
          <w:rFonts w:ascii="Times New Roman" w:cs="Times New Roman" w:eastAsia="Times New Roman" w:hAnsi="Times New Roman"/>
          <w:sz w:val="24"/>
          <w:szCs w:val="24"/>
          <w:color w:val="auto"/>
        </w:rPr>
      </w:pPr>
    </w:p>
    <w:p>
      <w:pPr>
        <w:ind w:left="102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i w:val="1"/>
          <w:iCs w:val="1"/>
          <w:color w:val="auto"/>
        </w:rPr>
        <w:t>Высвобождающиеся из клетки вещества... — Высвобождаемые...</w:t>
      </w:r>
    </w:p>
    <w:p>
      <w:pPr>
        <w:ind w:left="102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i w:val="1"/>
          <w:iCs w:val="1"/>
          <w:color w:val="auto"/>
        </w:rPr>
        <w:t>Препараты, получающиеся после очистки... — Получаемые...</w:t>
      </w:r>
    </w:p>
    <w:p>
      <w:pPr>
        <w:spacing w:after="0" w:line="287" w:lineRule="exact"/>
        <w:rPr>
          <w:rFonts w:ascii="Times New Roman" w:cs="Times New Roman" w:eastAsia="Times New Roman" w:hAnsi="Times New Roman"/>
          <w:sz w:val="24"/>
          <w:szCs w:val="24"/>
          <w:color w:val="auto"/>
        </w:rPr>
      </w:pPr>
    </w:p>
    <w:p>
      <w:pPr>
        <w:ind w:left="1060" w:hanging="332"/>
        <w:spacing w:after="0"/>
        <w:tabs>
          <w:tab w:leader="none" w:pos="1060" w:val="left"/>
        </w:tabs>
        <w:numPr>
          <w:ilvl w:val="0"/>
          <w:numId w:val="14"/>
        </w:numPr>
        <w:rPr>
          <w:rFonts w:ascii="Times New Roman" w:cs="Times New Roman" w:eastAsia="Times New Roman" w:hAnsi="Times New Roman"/>
          <w:sz w:val="27"/>
          <w:szCs w:val="27"/>
          <w:b w:val="1"/>
          <w:bCs w:val="1"/>
          <w:color w:val="auto"/>
        </w:rPr>
      </w:pPr>
      <w:r>
        <w:rPr>
          <w:rFonts w:ascii="Times New Roman" w:cs="Times New Roman" w:eastAsia="Times New Roman" w:hAnsi="Times New Roman"/>
          <w:sz w:val="27"/>
          <w:szCs w:val="27"/>
          <w:b w:val="1"/>
          <w:bCs w:val="1"/>
          <w:color w:val="auto"/>
        </w:rPr>
        <w:t>Чисто «звуковые» дефекты</w:t>
      </w:r>
    </w:p>
    <w:p>
      <w:pPr>
        <w:spacing w:after="0" w:line="285" w:lineRule="exact"/>
        <w:rPr>
          <w:sz w:val="20"/>
          <w:szCs w:val="20"/>
          <w:color w:val="auto"/>
        </w:rPr>
      </w:pPr>
    </w:p>
    <w:p>
      <w:pPr>
        <w:ind w:left="1020" w:right="160"/>
        <w:spacing w:after="0" w:line="236" w:lineRule="auto"/>
        <w:rPr>
          <w:sz w:val="20"/>
          <w:szCs w:val="20"/>
          <w:color w:val="auto"/>
        </w:rPr>
      </w:pPr>
      <w:r>
        <w:rPr>
          <w:rFonts w:ascii="Times New Roman" w:cs="Times New Roman" w:eastAsia="Times New Roman" w:hAnsi="Times New Roman"/>
          <w:sz w:val="24"/>
          <w:szCs w:val="24"/>
          <w:color w:val="auto"/>
        </w:rPr>
        <w:t>Мы уже говорили о вреде рифмы в цепочке существительных в родительном падеже. Рифма, в том числе внутренняя, портит текст, отвлекая внимание читателя:</w:t>
      </w:r>
    </w:p>
    <w:p>
      <w:pPr>
        <w:spacing w:after="0" w:line="2"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Пауки, как и раки... — подобно ракам...</w:t>
      </w:r>
    </w:p>
    <w:p>
      <w:pPr>
        <w:ind w:left="1020"/>
        <w:spacing w:after="0"/>
        <w:rPr>
          <w:sz w:val="20"/>
          <w:szCs w:val="20"/>
          <w:color w:val="auto"/>
        </w:rPr>
      </w:pPr>
      <w:r>
        <w:rPr>
          <w:rFonts w:ascii="Times New Roman" w:cs="Times New Roman" w:eastAsia="Times New Roman" w:hAnsi="Times New Roman"/>
          <w:sz w:val="24"/>
          <w:szCs w:val="24"/>
          <w:i w:val="1"/>
          <w:iCs w:val="1"/>
          <w:color w:val="auto"/>
        </w:rPr>
        <w:t>...ограничено местами, поросшими кустами... — ...кустарником...</w:t>
      </w:r>
    </w:p>
    <w:p>
      <w:pPr>
        <w:ind w:left="1020"/>
        <w:spacing w:after="0"/>
        <w:rPr>
          <w:sz w:val="20"/>
          <w:szCs w:val="20"/>
          <w:color w:val="auto"/>
        </w:rPr>
      </w:pPr>
      <w:r>
        <w:rPr>
          <w:rFonts w:ascii="Times New Roman" w:cs="Times New Roman" w:eastAsia="Times New Roman" w:hAnsi="Times New Roman"/>
          <w:sz w:val="24"/>
          <w:szCs w:val="24"/>
          <w:i w:val="1"/>
          <w:iCs w:val="1"/>
          <w:color w:val="auto"/>
        </w:rPr>
        <w:t>Эти клетки не содержали метки. — В этих клетках метка отсутствовала.</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При применении... — При использовании...</w:t>
      </w:r>
    </w:p>
    <w:p>
      <w:pPr>
        <w:spacing w:after="0" w:line="1"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Как оказалось... — Как выяснилось...</w:t>
      </w:r>
    </w:p>
    <w:p>
      <w:pPr>
        <w:ind w:left="1020"/>
        <w:spacing w:after="0"/>
        <w:rPr>
          <w:sz w:val="20"/>
          <w:szCs w:val="20"/>
          <w:color w:val="auto"/>
        </w:rPr>
      </w:pPr>
      <w:r>
        <w:rPr>
          <w:rFonts w:ascii="Times New Roman" w:cs="Times New Roman" w:eastAsia="Times New Roman" w:hAnsi="Times New Roman"/>
          <w:sz w:val="24"/>
          <w:szCs w:val="24"/>
          <w:i w:val="1"/>
          <w:iCs w:val="1"/>
          <w:color w:val="auto"/>
        </w:rPr>
        <w:t>Для длительного ... — Для продолжительного...</w:t>
      </w:r>
    </w:p>
    <w:p>
      <w:pPr>
        <w:ind w:left="1020"/>
        <w:spacing w:after="0"/>
        <w:rPr>
          <w:sz w:val="20"/>
          <w:szCs w:val="20"/>
          <w:color w:val="auto"/>
        </w:rPr>
      </w:pPr>
      <w:r>
        <w:rPr>
          <w:rFonts w:ascii="Times New Roman" w:cs="Times New Roman" w:eastAsia="Times New Roman" w:hAnsi="Times New Roman"/>
          <w:sz w:val="24"/>
          <w:szCs w:val="24"/>
          <w:i w:val="1"/>
          <w:iCs w:val="1"/>
          <w:color w:val="auto"/>
        </w:rPr>
        <w:t>Этот этап... — На этом этапе...</w:t>
      </w:r>
    </w:p>
    <w:p>
      <w:pPr>
        <w:spacing w:after="0" w:line="12" w:lineRule="exact"/>
        <w:rPr>
          <w:sz w:val="20"/>
          <w:szCs w:val="20"/>
          <w:color w:val="auto"/>
        </w:rPr>
      </w:pPr>
    </w:p>
    <w:p>
      <w:pPr>
        <w:ind w:left="1020" w:right="80" w:firstLine="8"/>
        <w:spacing w:after="0" w:line="238" w:lineRule="auto"/>
        <w:tabs>
          <w:tab w:leader="none" w:pos="1257"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«звуковых» дефектах нужно сказать, что они тем менее заметны, чем яснее передан смысл оригинала. Когда он сразу схватывается, звуковые детали его словесной оболочки не успевают привлечь к себе внимание. Следовательно, в первую очередь нужно добиваться ясности выражения мысли; однако устранение звуковых дефектов тоже в какой-то мере облегчает понимание смысла. Поэтому рассмотрим еще несколько наиболее распространенных случаев.</w:t>
      </w:r>
    </w:p>
    <w:p>
      <w:pPr>
        <w:spacing w:after="0" w:line="16" w:lineRule="exact"/>
        <w:rPr>
          <w:rFonts w:ascii="Times New Roman" w:cs="Times New Roman" w:eastAsia="Times New Roman" w:hAnsi="Times New Roman"/>
          <w:sz w:val="24"/>
          <w:szCs w:val="24"/>
          <w:color w:val="auto"/>
        </w:rPr>
      </w:pPr>
    </w:p>
    <w:p>
      <w:pPr>
        <w:ind w:left="1020" w:right="40"/>
        <w:spacing w:after="0" w:line="234"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Случайное, а потому нежелательное, созвучие особенно часто образуют слова с окончаниями на </w:t>
      </w:r>
      <w:r>
        <w:rPr>
          <w:rFonts w:ascii="Times New Roman" w:cs="Times New Roman" w:eastAsia="Times New Roman" w:hAnsi="Times New Roman"/>
          <w:sz w:val="24"/>
          <w:szCs w:val="24"/>
          <w:i w:val="1"/>
          <w:iCs w:val="1"/>
          <w:color w:val="auto"/>
        </w:rPr>
        <w:t>-ение,</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-ается,</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-ительный,</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-ированный,</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-ация</w:t>
      </w:r>
      <w:r>
        <w:rPr>
          <w:rFonts w:ascii="Times New Roman" w:cs="Times New Roman" w:eastAsia="Times New Roman" w:hAnsi="Times New Roman"/>
          <w:sz w:val="24"/>
          <w:szCs w:val="24"/>
          <w:color w:val="auto"/>
        </w:rPr>
        <w:t xml:space="preserve"> и др.</w:t>
      </w:r>
    </w:p>
    <w:p>
      <w:pPr>
        <w:spacing w:after="0" w:line="2" w:lineRule="exact"/>
        <w:rPr>
          <w:rFonts w:ascii="Times New Roman" w:cs="Times New Roman" w:eastAsia="Times New Roman" w:hAnsi="Times New Roman"/>
          <w:sz w:val="24"/>
          <w:szCs w:val="24"/>
          <w:color w:val="auto"/>
        </w:rPr>
      </w:pPr>
    </w:p>
    <w:p>
      <w:pPr>
        <w:ind w:left="1020"/>
        <w:spacing w:after="0" w:line="237"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Скопления таких слов лучше устранять.</w:t>
      </w:r>
    </w:p>
    <w:p>
      <w:pPr>
        <w:spacing w:after="0" w:line="13" w:lineRule="exact"/>
        <w:rPr>
          <w:rFonts w:ascii="Times New Roman" w:cs="Times New Roman" w:eastAsia="Times New Roman" w:hAnsi="Times New Roman"/>
          <w:sz w:val="24"/>
          <w:szCs w:val="24"/>
          <w:color w:val="auto"/>
        </w:rPr>
      </w:pPr>
    </w:p>
    <w:p>
      <w:pPr>
        <w:ind w:left="1020" w:right="180"/>
        <w:spacing w:after="0" w:line="236"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i w:val="1"/>
          <w:iCs w:val="1"/>
          <w:color w:val="auto"/>
        </w:rPr>
        <w:t>При гаструляции наряду с инвагинацией бластодермы происходит миграция клеток. — При образовании гаструлы наряду с впячиванием бластодермы происходит миграция клеток.</w:t>
      </w:r>
    </w:p>
    <w:p>
      <w:pPr>
        <w:spacing w:after="0" w:line="13" w:lineRule="exact"/>
        <w:rPr>
          <w:rFonts w:ascii="Times New Roman" w:cs="Times New Roman" w:eastAsia="Times New Roman" w:hAnsi="Times New Roman"/>
          <w:sz w:val="24"/>
          <w:szCs w:val="24"/>
          <w:color w:val="auto"/>
        </w:rPr>
      </w:pPr>
    </w:p>
    <w:p>
      <w:pPr>
        <w:ind w:left="102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3"/>
          <w:szCs w:val="23"/>
          <w:i w:val="1"/>
          <w:iCs w:val="1"/>
          <w:color w:val="auto"/>
        </w:rPr>
        <w:t>Эта поразительная способность соединительной ткани, относительно слабо</w:t>
      </w:r>
    </w:p>
    <w:p>
      <w:pPr>
        <w:sectPr>
          <w:pgSz w:w="11900" w:h="16838" w:orient="portrait"/>
          <w:cols w:equalWidth="0" w:num="1">
            <w:col w:w="9120"/>
          </w:cols>
          <w:pgMar w:left="1440" w:top="1135" w:right="1346" w:bottom="713" w:gutter="0" w:footer="0" w:header="0"/>
        </w:sectPr>
      </w:pPr>
    </w:p>
    <w:p>
      <w:pPr>
        <w:ind w:left="1020"/>
        <w:spacing w:after="0"/>
        <w:rPr>
          <w:sz w:val="20"/>
          <w:szCs w:val="20"/>
          <w:color w:val="auto"/>
        </w:rPr>
      </w:pPr>
      <w:r>
        <w:rPr>
          <w:rFonts w:ascii="Times New Roman" w:cs="Times New Roman" w:eastAsia="Times New Roman" w:hAnsi="Times New Roman"/>
          <w:sz w:val="24"/>
          <w:szCs w:val="24"/>
          <w:i w:val="1"/>
          <w:iCs w:val="1"/>
          <w:color w:val="auto"/>
        </w:rPr>
        <w:t>выраженная у других тканей... — Эта необычайная способность</w:t>
      </w:r>
    </w:p>
    <w:p>
      <w:pPr>
        <w:ind w:left="1020"/>
        <w:spacing w:after="0"/>
        <w:rPr>
          <w:sz w:val="20"/>
          <w:szCs w:val="20"/>
          <w:color w:val="auto"/>
        </w:rPr>
      </w:pPr>
      <w:r>
        <w:rPr>
          <w:rFonts w:ascii="Times New Roman" w:cs="Times New Roman" w:eastAsia="Times New Roman" w:hAnsi="Times New Roman"/>
          <w:sz w:val="24"/>
          <w:szCs w:val="24"/>
          <w:i w:val="1"/>
          <w:iCs w:val="1"/>
          <w:color w:val="auto"/>
        </w:rPr>
        <w:t>соединительной ткани, гораздо слабее выраженная...</w:t>
      </w:r>
    </w:p>
    <w:p>
      <w:pPr>
        <w:ind w:left="1020"/>
        <w:spacing w:after="0"/>
        <w:rPr>
          <w:sz w:val="20"/>
          <w:szCs w:val="20"/>
          <w:color w:val="auto"/>
        </w:rPr>
      </w:pPr>
      <w:r>
        <w:rPr>
          <w:rFonts w:ascii="Times New Roman" w:cs="Times New Roman" w:eastAsia="Times New Roman" w:hAnsi="Times New Roman"/>
          <w:sz w:val="24"/>
          <w:szCs w:val="24"/>
          <w:i w:val="1"/>
          <w:iCs w:val="1"/>
          <w:color w:val="auto"/>
        </w:rPr>
        <w:t>Для устранения нарушений в проведении возбуждения нервом... — Для</w:t>
      </w:r>
    </w:p>
    <w:p>
      <w:pPr>
        <w:ind w:left="1020"/>
        <w:spacing w:after="0"/>
        <w:rPr>
          <w:sz w:val="20"/>
          <w:szCs w:val="20"/>
          <w:color w:val="auto"/>
        </w:rPr>
      </w:pPr>
      <w:r>
        <w:rPr>
          <w:rFonts w:ascii="Times New Roman" w:cs="Times New Roman" w:eastAsia="Times New Roman" w:hAnsi="Times New Roman"/>
          <w:sz w:val="24"/>
          <w:szCs w:val="24"/>
          <w:i w:val="1"/>
          <w:iCs w:val="1"/>
          <w:color w:val="auto"/>
        </w:rPr>
        <w:t>восстановления нормальной способности нерва проводить возбуждение...</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При изучении действия излучения... — исследовании... радиации</w:t>
      </w:r>
    </w:p>
    <w:p>
      <w:pPr>
        <w:spacing w:after="0" w:line="12" w:lineRule="exact"/>
        <w:rPr>
          <w:sz w:val="20"/>
          <w:szCs w:val="20"/>
          <w:color w:val="auto"/>
        </w:rPr>
      </w:pPr>
    </w:p>
    <w:p>
      <w:pPr>
        <w:ind w:left="1020" w:right="980" w:firstLine="8"/>
        <w:spacing w:after="0" w:line="234" w:lineRule="auto"/>
        <w:tabs>
          <w:tab w:leader="none" w:pos="1242" w:val="left"/>
        </w:tabs>
        <w:numPr>
          <w:ilvl w:val="0"/>
          <w:numId w:val="16"/>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питающихся растительной пищей млекопитающих, обитающих в саванне... — У травоядных млекопитающих-обитателей саванны...</w:t>
      </w:r>
    </w:p>
    <w:p>
      <w:pPr>
        <w:spacing w:after="0" w:line="290" w:lineRule="exact"/>
        <w:rPr>
          <w:sz w:val="20"/>
          <w:szCs w:val="20"/>
          <w:color w:val="auto"/>
        </w:rPr>
      </w:pPr>
    </w:p>
    <w:p>
      <w:pPr>
        <w:ind w:left="720"/>
        <w:spacing w:after="0"/>
        <w:rPr>
          <w:sz w:val="20"/>
          <w:szCs w:val="20"/>
          <w:color w:val="auto"/>
        </w:rPr>
      </w:pPr>
      <w:r>
        <w:rPr>
          <w:rFonts w:ascii="Times New Roman" w:cs="Times New Roman" w:eastAsia="Times New Roman" w:hAnsi="Times New Roman"/>
          <w:sz w:val="27"/>
          <w:szCs w:val="27"/>
          <w:b w:val="1"/>
          <w:bCs w:val="1"/>
          <w:color w:val="auto"/>
        </w:rPr>
        <w:t>Дополнение</w:t>
      </w:r>
    </w:p>
    <w:p>
      <w:pPr>
        <w:spacing w:after="0" w:line="273"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color w:val="auto"/>
        </w:rPr>
        <w:t>Приведем список синонимов тех слов, которые слишком часто и в ущерб</w:t>
      </w:r>
    </w:p>
    <w:p>
      <w:pPr>
        <w:ind w:left="1020"/>
        <w:spacing w:after="0"/>
        <w:rPr>
          <w:sz w:val="20"/>
          <w:szCs w:val="20"/>
          <w:color w:val="auto"/>
        </w:rPr>
      </w:pPr>
      <w:r>
        <w:rPr>
          <w:rFonts w:ascii="Times New Roman" w:cs="Times New Roman" w:eastAsia="Times New Roman" w:hAnsi="Times New Roman"/>
          <w:sz w:val="24"/>
          <w:szCs w:val="24"/>
          <w:color w:val="auto"/>
        </w:rPr>
        <w:t>другим (а иногда и не к месту) употребляются многими переводчиками.</w:t>
      </w:r>
    </w:p>
    <w:p>
      <w:pPr>
        <w:spacing w:after="0" w:line="1"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величина — размеры </w:t>
      </w:r>
      <w:r>
        <w:rPr>
          <w:rFonts w:ascii="Times New Roman" w:cs="Times New Roman" w:eastAsia="Times New Roman" w:hAnsi="Times New Roman"/>
          <w:sz w:val="24"/>
          <w:szCs w:val="24"/>
          <w:color w:val="auto"/>
        </w:rPr>
        <w:t>(но не</w:t>
      </w:r>
      <w:r>
        <w:rPr>
          <w:rFonts w:ascii="Times New Roman" w:cs="Times New Roman" w:eastAsia="Times New Roman" w:hAnsi="Times New Roman"/>
          <w:sz w:val="24"/>
          <w:szCs w:val="24"/>
          <w:i w:val="1"/>
          <w:iCs w:val="1"/>
          <w:color w:val="auto"/>
        </w:rPr>
        <w:t xml:space="preserve"> размер</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если речь идет об одежде и т.</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п.)</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виды </w:t>
      </w:r>
      <w:r>
        <w:rPr>
          <w:rFonts w:ascii="Times New Roman" w:cs="Times New Roman" w:eastAsia="Times New Roman" w:hAnsi="Times New Roman"/>
          <w:sz w:val="24"/>
          <w:szCs w:val="24"/>
          <w:color w:val="auto"/>
        </w:rPr>
        <w:t>(species)</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иногда:</w:t>
      </w:r>
      <w:r>
        <w:rPr>
          <w:rFonts w:ascii="Times New Roman" w:cs="Times New Roman" w:eastAsia="Times New Roman" w:hAnsi="Times New Roman"/>
          <w:sz w:val="24"/>
          <w:szCs w:val="24"/>
          <w:i w:val="1"/>
          <w:iCs w:val="1"/>
          <w:color w:val="auto"/>
        </w:rPr>
        <w:t xml:space="preserve"> группы</w:t>
      </w:r>
    </w:p>
    <w:p>
      <w:pPr>
        <w:ind w:left="1020"/>
        <w:spacing w:after="0"/>
        <w:rPr>
          <w:sz w:val="20"/>
          <w:szCs w:val="20"/>
          <w:color w:val="auto"/>
        </w:rPr>
      </w:pPr>
      <w:r>
        <w:rPr>
          <w:rFonts w:ascii="Times New Roman" w:cs="Times New Roman" w:eastAsia="Times New Roman" w:hAnsi="Times New Roman"/>
          <w:sz w:val="24"/>
          <w:szCs w:val="24"/>
          <w:i w:val="1"/>
          <w:iCs w:val="1"/>
          <w:color w:val="auto"/>
        </w:rPr>
        <w:t>внешний — наружный</w:t>
      </w:r>
    </w:p>
    <w:p>
      <w:pPr>
        <w:spacing w:after="0" w:line="12" w:lineRule="exact"/>
        <w:rPr>
          <w:sz w:val="20"/>
          <w:szCs w:val="20"/>
          <w:color w:val="auto"/>
        </w:rPr>
      </w:pPr>
    </w:p>
    <w:p>
      <w:pPr>
        <w:ind w:left="1020" w:right="40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в настоящее время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сейчас, теперь </w:t>
      </w:r>
      <w:r>
        <w:rPr>
          <w:rFonts w:ascii="Times New Roman" w:cs="Times New Roman" w:eastAsia="Times New Roman" w:hAnsi="Times New Roman"/>
          <w:sz w:val="24"/>
          <w:szCs w:val="24"/>
          <w:color w:val="auto"/>
        </w:rPr>
        <w:t>(иногда также:</w:t>
      </w:r>
      <w:r>
        <w:rPr>
          <w:rFonts w:ascii="Times New Roman" w:cs="Times New Roman" w:eastAsia="Times New Roman" w:hAnsi="Times New Roman"/>
          <w:sz w:val="24"/>
          <w:szCs w:val="24"/>
          <w:i w:val="1"/>
          <w:iCs w:val="1"/>
          <w:color w:val="auto"/>
        </w:rPr>
        <w:t xml:space="preserve"> ныне, в наше время, в наши дни, на сегодняшний день</w:t>
      </w:r>
      <w:r>
        <w:rPr>
          <w:rFonts w:ascii="Times New Roman" w:cs="Times New Roman" w:eastAsia="Times New Roman" w:hAnsi="Times New Roman"/>
          <w:sz w:val="24"/>
          <w:szCs w:val="24"/>
          <w:color w:val="auto"/>
        </w:rPr>
        <w:t>)</w:t>
      </w:r>
    </w:p>
    <w:p>
      <w:pPr>
        <w:spacing w:after="0" w:line="14" w:lineRule="exact"/>
        <w:rPr>
          <w:sz w:val="20"/>
          <w:szCs w:val="20"/>
          <w:color w:val="auto"/>
        </w:rPr>
      </w:pPr>
    </w:p>
    <w:p>
      <w:pPr>
        <w:ind w:left="1020" w:right="1600" w:firstLine="8"/>
        <w:spacing w:after="0" w:line="234" w:lineRule="auto"/>
        <w:tabs>
          <w:tab w:leader="none" w:pos="1183" w:val="left"/>
        </w:tabs>
        <w:numPr>
          <w:ilvl w:val="0"/>
          <w:numId w:val="17"/>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 xml:space="preserve">некоторой </w:t>
      </w:r>
      <w:r>
        <w:rPr>
          <w:rFonts w:ascii="Times New Roman" w:cs="Times New Roman" w:eastAsia="Times New Roman" w:hAnsi="Times New Roman"/>
          <w:sz w:val="24"/>
          <w:szCs w:val="24"/>
          <w:color w:val="auto"/>
        </w:rPr>
        <w:t>(степени) —</w:t>
      </w:r>
      <w:r>
        <w:rPr>
          <w:rFonts w:ascii="Times New Roman" w:cs="Times New Roman" w:eastAsia="Times New Roman" w:hAnsi="Times New Roman"/>
          <w:sz w:val="24"/>
          <w:szCs w:val="24"/>
          <w:i w:val="1"/>
          <w:iCs w:val="1"/>
          <w:color w:val="auto"/>
        </w:rPr>
        <w:t xml:space="preserve"> в известной, определенной, какой-то (в некоторой) степени — в (некоторой) мере</w:t>
      </w:r>
    </w:p>
    <w:p>
      <w:pPr>
        <w:spacing w:after="0" w:line="1" w:lineRule="exact"/>
        <w:rPr>
          <w:rFonts w:ascii="Times New Roman" w:cs="Times New Roman" w:eastAsia="Times New Roman" w:hAnsi="Times New Roman"/>
          <w:sz w:val="24"/>
          <w:szCs w:val="24"/>
          <w:i w:val="1"/>
          <w:iCs w:val="1"/>
          <w:color w:val="auto"/>
        </w:rPr>
      </w:pPr>
    </w:p>
    <w:p>
      <w:pPr>
        <w:ind w:left="1200" w:hanging="172"/>
        <w:spacing w:after="0"/>
        <w:tabs>
          <w:tab w:leader="none" w:pos="1200" w:val="left"/>
        </w:tabs>
        <w:numPr>
          <w:ilvl w:val="0"/>
          <w:numId w:val="17"/>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 xml:space="preserve">противоположность </w:t>
      </w:r>
      <w:r>
        <w:rPr>
          <w:rFonts w:ascii="Times New Roman" w:cs="Times New Roman" w:eastAsia="Times New Roman" w:hAnsi="Times New Roman"/>
          <w:sz w:val="24"/>
          <w:szCs w:val="24"/>
          <w:color w:val="auto"/>
        </w:rPr>
        <w:t>(in contrast)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иногда:</w:t>
      </w:r>
      <w:r>
        <w:rPr>
          <w:rFonts w:ascii="Times New Roman" w:cs="Times New Roman" w:eastAsia="Times New Roman" w:hAnsi="Times New Roman"/>
          <w:sz w:val="24"/>
          <w:szCs w:val="24"/>
          <w:i w:val="1"/>
          <w:iCs w:val="1"/>
          <w:color w:val="auto"/>
        </w:rPr>
        <w:t xml:space="preserve"> в отличие</w:t>
      </w:r>
    </w:p>
    <w:p>
      <w:pPr>
        <w:ind w:left="1200" w:hanging="172"/>
        <w:spacing w:after="0"/>
        <w:tabs>
          <w:tab w:leader="none" w:pos="1200" w:val="left"/>
        </w:tabs>
        <w:numPr>
          <w:ilvl w:val="0"/>
          <w:numId w:val="17"/>
        </w:numPr>
        <w:rPr>
          <w:rFonts w:ascii="Times New Roman" w:cs="Times New Roman" w:eastAsia="Times New Roman" w:hAnsi="Times New Roman"/>
          <w:sz w:val="24"/>
          <w:szCs w:val="24"/>
          <w:i w:val="1"/>
          <w:iCs w:val="1"/>
          <w:color w:val="auto"/>
        </w:rPr>
      </w:pPr>
      <w:r>
        <w:rPr>
          <w:rFonts w:ascii="Times New Roman" w:cs="Times New Roman" w:eastAsia="Times New Roman" w:hAnsi="Times New Roman"/>
          <w:sz w:val="24"/>
          <w:szCs w:val="24"/>
          <w:i w:val="1"/>
          <w:iCs w:val="1"/>
          <w:color w:val="auto"/>
        </w:rPr>
        <w:t>отсутствие — без</w:t>
      </w:r>
    </w:p>
    <w:p>
      <w:pPr>
        <w:spacing w:after="0" w:line="12" w:lineRule="exact"/>
        <w:rPr>
          <w:sz w:val="20"/>
          <w:szCs w:val="20"/>
          <w:color w:val="auto"/>
        </w:rPr>
      </w:pPr>
    </w:p>
    <w:p>
      <w:pPr>
        <w:ind w:left="1020" w:right="3340"/>
        <w:spacing w:after="0" w:line="234" w:lineRule="auto"/>
        <w:rPr>
          <w:sz w:val="20"/>
          <w:szCs w:val="20"/>
          <w:color w:val="auto"/>
        </w:rPr>
      </w:pPr>
      <w:r>
        <w:rPr>
          <w:rFonts w:ascii="Times New Roman" w:cs="Times New Roman" w:eastAsia="Times New Roman" w:hAnsi="Times New Roman"/>
          <w:sz w:val="24"/>
          <w:szCs w:val="24"/>
          <w:i w:val="1"/>
          <w:iCs w:val="1"/>
          <w:color w:val="auto"/>
        </w:rPr>
        <w:t>вследствие, в результате — из-за, по причине высокий — большой, сильный, значительный</w:t>
      </w:r>
    </w:p>
    <w:p>
      <w:pPr>
        <w:spacing w:after="0" w:line="2"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достаточно — сравнительно, довольно </w:t>
      </w:r>
      <w:r>
        <w:rPr>
          <w:rFonts w:ascii="Times New Roman" w:cs="Times New Roman" w:eastAsia="Times New Roman" w:hAnsi="Times New Roman"/>
          <w:sz w:val="24"/>
          <w:szCs w:val="24"/>
          <w:color w:val="auto"/>
        </w:rPr>
        <w:t>(неприемлемы варианты:</w:t>
      </w:r>
      <w:r>
        <w:rPr>
          <w:rFonts w:ascii="Times New Roman" w:cs="Times New Roman" w:eastAsia="Times New Roman" w:hAnsi="Times New Roman"/>
          <w:sz w:val="24"/>
          <w:szCs w:val="24"/>
          <w:i w:val="1"/>
          <w:iCs w:val="1"/>
          <w:color w:val="auto"/>
        </w:rPr>
        <w:t xml:space="preserve"> достаточно</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мало, достаточно неясно </w:t>
      </w:r>
      <w:r>
        <w:rPr>
          <w:rFonts w:ascii="Times New Roman" w:cs="Times New Roman" w:eastAsia="Times New Roman" w:hAnsi="Times New Roman"/>
          <w:sz w:val="24"/>
          <w:szCs w:val="24"/>
          <w:color w:val="auto"/>
        </w:rPr>
        <w:t>и т.</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д.)</w:t>
      </w:r>
    </w:p>
    <w:p>
      <w:pPr>
        <w:ind w:left="1020"/>
        <w:spacing w:after="0"/>
        <w:rPr>
          <w:sz w:val="20"/>
          <w:szCs w:val="20"/>
          <w:color w:val="auto"/>
        </w:rPr>
      </w:pPr>
      <w:r>
        <w:rPr>
          <w:rFonts w:ascii="Times New Roman" w:cs="Times New Roman" w:eastAsia="Times New Roman" w:hAnsi="Times New Roman"/>
          <w:sz w:val="24"/>
          <w:szCs w:val="24"/>
          <w:i w:val="1"/>
          <w:iCs w:val="1"/>
          <w:color w:val="auto"/>
        </w:rPr>
        <w:t>другие — иные</w:t>
      </w:r>
    </w:p>
    <w:p>
      <w:pPr>
        <w:ind w:left="1020"/>
        <w:spacing w:after="0"/>
        <w:rPr>
          <w:sz w:val="20"/>
          <w:szCs w:val="20"/>
          <w:color w:val="auto"/>
        </w:rPr>
      </w:pPr>
      <w:r>
        <w:rPr>
          <w:rFonts w:ascii="Times New Roman" w:cs="Times New Roman" w:eastAsia="Times New Roman" w:hAnsi="Times New Roman"/>
          <w:sz w:val="24"/>
          <w:szCs w:val="24"/>
          <w:i w:val="1"/>
          <w:iCs w:val="1"/>
          <w:color w:val="auto"/>
        </w:rPr>
        <w:t>значение (величины) — величина, уровень</w:t>
      </w:r>
    </w:p>
    <w:p>
      <w:pPr>
        <w:ind w:left="1020"/>
        <w:spacing w:after="0"/>
        <w:rPr>
          <w:sz w:val="20"/>
          <w:szCs w:val="20"/>
          <w:color w:val="auto"/>
        </w:rPr>
      </w:pPr>
      <w:r>
        <w:rPr>
          <w:rFonts w:ascii="Times New Roman" w:cs="Times New Roman" w:eastAsia="Times New Roman" w:hAnsi="Times New Roman"/>
          <w:sz w:val="24"/>
          <w:szCs w:val="24"/>
          <w:i w:val="1"/>
          <w:iCs w:val="1"/>
          <w:color w:val="auto"/>
        </w:rPr>
        <w:t>значение — важность, роль, важная роль</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изменяется — меняется </w:t>
      </w:r>
      <w:r>
        <w:rPr>
          <w:rFonts w:ascii="Times New Roman" w:cs="Times New Roman" w:eastAsia="Times New Roman" w:hAnsi="Times New Roman"/>
          <w:sz w:val="24"/>
          <w:szCs w:val="24"/>
          <w:color w:val="auto"/>
        </w:rPr>
        <w:t>(чаще всего о качественном изменении)</w:t>
      </w:r>
    </w:p>
    <w:p>
      <w:pPr>
        <w:ind w:left="1020"/>
        <w:spacing w:after="0"/>
        <w:rPr>
          <w:sz w:val="20"/>
          <w:szCs w:val="20"/>
          <w:color w:val="auto"/>
        </w:rPr>
      </w:pPr>
      <w:r>
        <w:rPr>
          <w:rFonts w:ascii="Times New Roman" w:cs="Times New Roman" w:eastAsia="Times New Roman" w:hAnsi="Times New Roman"/>
          <w:sz w:val="24"/>
          <w:szCs w:val="24"/>
          <w:i w:val="1"/>
          <w:iCs w:val="1"/>
          <w:color w:val="auto"/>
        </w:rPr>
        <w:t>интенсивный — сильный</w:t>
      </w:r>
    </w:p>
    <w:p>
      <w:pPr>
        <w:ind w:left="1020"/>
        <w:spacing w:after="0"/>
        <w:rPr>
          <w:sz w:val="20"/>
          <w:szCs w:val="20"/>
          <w:color w:val="auto"/>
        </w:rPr>
      </w:pPr>
      <w:r>
        <w:rPr>
          <w:rFonts w:ascii="Times New Roman" w:cs="Times New Roman" w:eastAsia="Times New Roman" w:hAnsi="Times New Roman"/>
          <w:sz w:val="24"/>
          <w:szCs w:val="24"/>
          <w:i w:val="1"/>
          <w:iCs w:val="1"/>
          <w:color w:val="auto"/>
        </w:rPr>
        <w:t>количество — число, численность</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локализуются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см.</w:t>
      </w:r>
      <w:r>
        <w:rPr>
          <w:rFonts w:ascii="Times New Roman" w:cs="Times New Roman" w:eastAsia="Times New Roman" w:hAnsi="Times New Roman"/>
          <w:sz w:val="24"/>
          <w:szCs w:val="24"/>
          <w:i w:val="1"/>
          <w:iCs w:val="1"/>
          <w:color w:val="auto"/>
        </w:rPr>
        <w:t xml:space="preserve"> располагаются</w:t>
      </w:r>
    </w:p>
    <w:p>
      <w:pPr>
        <w:ind w:left="1020"/>
        <w:spacing w:after="0"/>
        <w:rPr>
          <w:sz w:val="20"/>
          <w:szCs w:val="20"/>
          <w:color w:val="auto"/>
        </w:rPr>
      </w:pPr>
      <w:r>
        <w:rPr>
          <w:rFonts w:ascii="Times New Roman" w:cs="Times New Roman" w:eastAsia="Times New Roman" w:hAnsi="Times New Roman"/>
          <w:sz w:val="24"/>
          <w:szCs w:val="24"/>
          <w:i w:val="1"/>
          <w:iCs w:val="1"/>
          <w:color w:val="auto"/>
        </w:rPr>
        <w:t>необходимо — нужно, надо</w:t>
      </w:r>
    </w:p>
    <w:p>
      <w:pPr>
        <w:ind w:left="1020"/>
        <w:spacing w:after="0"/>
        <w:rPr>
          <w:sz w:val="20"/>
          <w:szCs w:val="20"/>
          <w:color w:val="auto"/>
        </w:rPr>
      </w:pPr>
      <w:r>
        <w:rPr>
          <w:rFonts w:ascii="Times New Roman" w:cs="Times New Roman" w:eastAsia="Times New Roman" w:hAnsi="Times New Roman"/>
          <w:sz w:val="24"/>
          <w:szCs w:val="24"/>
          <w:i w:val="1"/>
          <w:iCs w:val="1"/>
          <w:color w:val="auto"/>
        </w:rPr>
        <w:t>непосредственно после — сразу же, тотчас после</w:t>
      </w:r>
    </w:p>
    <w:p>
      <w:pPr>
        <w:ind w:left="1020"/>
        <w:spacing w:after="0"/>
        <w:rPr>
          <w:sz w:val="20"/>
          <w:szCs w:val="20"/>
          <w:color w:val="auto"/>
        </w:rPr>
      </w:pPr>
      <w:r>
        <w:rPr>
          <w:rFonts w:ascii="Times New Roman" w:cs="Times New Roman" w:eastAsia="Times New Roman" w:hAnsi="Times New Roman"/>
          <w:sz w:val="24"/>
          <w:szCs w:val="24"/>
          <w:i w:val="1"/>
          <w:iCs w:val="1"/>
          <w:color w:val="auto"/>
        </w:rPr>
        <w:t>низкий — небольшой, малый, слабый</w:t>
      </w:r>
    </w:p>
    <w:p>
      <w:pPr>
        <w:spacing w:after="0" w:line="13" w:lineRule="exact"/>
        <w:rPr>
          <w:sz w:val="20"/>
          <w:szCs w:val="20"/>
          <w:color w:val="auto"/>
        </w:rPr>
      </w:pPr>
    </w:p>
    <w:p>
      <w:pPr>
        <w:ind w:left="1020" w:right="760"/>
        <w:spacing w:after="0" w:line="234" w:lineRule="auto"/>
        <w:rPr>
          <w:sz w:val="20"/>
          <w:szCs w:val="20"/>
          <w:color w:val="auto"/>
        </w:rPr>
      </w:pPr>
      <w:r>
        <w:rPr>
          <w:rFonts w:ascii="Times New Roman" w:cs="Times New Roman" w:eastAsia="Times New Roman" w:hAnsi="Times New Roman"/>
          <w:sz w:val="24"/>
          <w:szCs w:val="24"/>
          <w:i w:val="1"/>
          <w:iCs w:val="1"/>
          <w:color w:val="auto"/>
        </w:rPr>
        <w:t xml:space="preserve">обнаружено — установлено, найдено, выявлено, выяснено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are found — имеются, встречаются</w:t>
      </w:r>
      <w:r>
        <w:rPr>
          <w:rFonts w:ascii="Times New Roman" w:cs="Times New Roman" w:eastAsia="Times New Roman" w:hAnsi="Times New Roman"/>
          <w:sz w:val="24"/>
          <w:szCs w:val="24"/>
          <w:color w:val="auto"/>
        </w:rPr>
        <w:t>)</w:t>
      </w:r>
    </w:p>
    <w:p>
      <w:pPr>
        <w:spacing w:after="0" w:line="14" w:lineRule="exact"/>
        <w:rPr>
          <w:sz w:val="20"/>
          <w:szCs w:val="20"/>
          <w:color w:val="auto"/>
        </w:rPr>
      </w:pPr>
    </w:p>
    <w:p>
      <w:pPr>
        <w:ind w:left="1020" w:right="740"/>
        <w:spacing w:after="0" w:line="236" w:lineRule="auto"/>
        <w:rPr>
          <w:sz w:val="20"/>
          <w:szCs w:val="20"/>
          <w:color w:val="auto"/>
        </w:rPr>
      </w:pPr>
      <w:r>
        <w:rPr>
          <w:rFonts w:ascii="Times New Roman" w:cs="Times New Roman" w:eastAsia="Times New Roman" w:hAnsi="Times New Roman"/>
          <w:sz w:val="24"/>
          <w:szCs w:val="24"/>
          <w:i w:val="1"/>
          <w:iCs w:val="1"/>
          <w:color w:val="auto"/>
        </w:rPr>
        <w:t xml:space="preserve">основной — главный, важнейший, самый важный, самый существенный </w:t>
      </w:r>
      <w:r>
        <w:rPr>
          <w:rFonts w:ascii="Times New Roman" w:cs="Times New Roman" w:eastAsia="Times New Roman" w:hAnsi="Times New Roman"/>
          <w:sz w:val="24"/>
          <w:szCs w:val="24"/>
          <w:color w:val="auto"/>
        </w:rPr>
        <w:t>(нередко переводчики путают</w:t>
      </w:r>
      <w:r>
        <w:rPr>
          <w:rFonts w:ascii="Times New Roman" w:cs="Times New Roman" w:eastAsia="Times New Roman" w:hAnsi="Times New Roman"/>
          <w:sz w:val="24"/>
          <w:szCs w:val="24"/>
          <w:i w:val="1"/>
          <w:iCs w:val="1"/>
          <w:color w:val="auto"/>
        </w:rPr>
        <w:t xml:space="preserve"> the major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основной и</w:t>
      </w:r>
      <w:r>
        <w:rPr>
          <w:rFonts w:ascii="Times New Roman" w:cs="Times New Roman" w:eastAsia="Times New Roman" w:hAnsi="Times New Roman"/>
          <w:sz w:val="24"/>
          <w:szCs w:val="24"/>
          <w:i w:val="1"/>
          <w:iCs w:val="1"/>
          <w:color w:val="auto"/>
        </w:rPr>
        <w:t xml:space="preserve"> a major </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один из важных,</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существенный)</w:t>
      </w:r>
    </w:p>
    <w:p>
      <w:pPr>
        <w:spacing w:after="0" w:line="2" w:lineRule="exact"/>
        <w:rPr>
          <w:sz w:val="20"/>
          <w:szCs w:val="20"/>
          <w:color w:val="auto"/>
        </w:rPr>
      </w:pPr>
    </w:p>
    <w:p>
      <w:pPr>
        <w:ind w:left="1020"/>
        <w:spacing w:after="0"/>
        <w:rPr>
          <w:sz w:val="20"/>
          <w:szCs w:val="20"/>
          <w:color w:val="auto"/>
        </w:rPr>
      </w:pPr>
      <w:r>
        <w:rPr>
          <w:rFonts w:ascii="Times New Roman" w:cs="Times New Roman" w:eastAsia="Times New Roman" w:hAnsi="Times New Roman"/>
          <w:sz w:val="24"/>
          <w:szCs w:val="24"/>
          <w:i w:val="1"/>
          <w:iCs w:val="1"/>
          <w:color w:val="auto"/>
        </w:rPr>
        <w:t>отсутствует — нет</w:t>
      </w:r>
    </w:p>
    <w:p>
      <w:pPr>
        <w:ind w:left="1020"/>
        <w:spacing w:after="0"/>
        <w:rPr>
          <w:sz w:val="20"/>
          <w:szCs w:val="20"/>
          <w:color w:val="auto"/>
        </w:rPr>
      </w:pPr>
      <w:r>
        <w:rPr>
          <w:rFonts w:ascii="Times New Roman" w:cs="Times New Roman" w:eastAsia="Times New Roman" w:hAnsi="Times New Roman"/>
          <w:sz w:val="24"/>
          <w:szCs w:val="24"/>
          <w:i w:val="1"/>
          <w:iCs w:val="1"/>
          <w:color w:val="auto"/>
        </w:rPr>
        <w:t>повышается — усиливается, возрастает, растет</w:t>
      </w:r>
    </w:p>
    <w:p>
      <w:pPr>
        <w:ind w:left="1020"/>
        <w:spacing w:after="0"/>
        <w:rPr>
          <w:sz w:val="20"/>
          <w:szCs w:val="20"/>
          <w:color w:val="auto"/>
        </w:rPr>
      </w:pPr>
      <w:r>
        <w:rPr>
          <w:rFonts w:ascii="Times New Roman" w:cs="Times New Roman" w:eastAsia="Times New Roman" w:hAnsi="Times New Roman"/>
          <w:sz w:val="24"/>
          <w:szCs w:val="24"/>
          <w:i w:val="1"/>
          <w:iCs w:val="1"/>
          <w:color w:val="auto"/>
        </w:rPr>
        <w:t>поскольку — потому что, так как, ибо, ведь</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последовательность — порядок, ряд, цепь </w:t>
      </w:r>
      <w:r>
        <w:rPr>
          <w:rFonts w:ascii="Times New Roman" w:cs="Times New Roman" w:eastAsia="Times New Roman" w:hAnsi="Times New Roman"/>
          <w:sz w:val="24"/>
          <w:szCs w:val="24"/>
          <w:color w:val="auto"/>
        </w:rPr>
        <w:t>(в зависимости от контекста)</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практически — почти</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преимущественно — в основном, главным образом, чаще всего</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прекрасный — отличный, превосходный</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приблизительно — примерно, около, приближенно (оценить)</w:t>
      </w:r>
    </w:p>
    <w:p>
      <w:pPr>
        <w:ind w:left="1020"/>
        <w:spacing w:after="0"/>
        <w:rPr>
          <w:sz w:val="20"/>
          <w:szCs w:val="20"/>
          <w:color w:val="auto"/>
        </w:rPr>
      </w:pPr>
      <w:r>
        <w:rPr>
          <w:rFonts w:ascii="Times New Roman" w:cs="Times New Roman" w:eastAsia="Times New Roman" w:hAnsi="Times New Roman"/>
          <w:sz w:val="24"/>
          <w:szCs w:val="24"/>
          <w:i w:val="1"/>
          <w:iCs w:val="1"/>
          <w:color w:val="auto"/>
        </w:rPr>
        <w:t>продолжительное — длительное, долгое (время)</w:t>
      </w:r>
    </w:p>
    <w:p>
      <w:pPr>
        <w:ind w:left="1020"/>
        <w:spacing w:after="0"/>
        <w:rPr>
          <w:sz w:val="20"/>
          <w:szCs w:val="20"/>
          <w:color w:val="auto"/>
        </w:rPr>
      </w:pPr>
      <w:r>
        <w:rPr>
          <w:rFonts w:ascii="Times New Roman" w:cs="Times New Roman" w:eastAsia="Times New Roman" w:hAnsi="Times New Roman"/>
          <w:sz w:val="24"/>
          <w:szCs w:val="24"/>
          <w:i w:val="1"/>
          <w:iCs w:val="1"/>
          <w:color w:val="auto"/>
        </w:rPr>
        <w:t xml:space="preserve">противоположный — обратный </w:t>
      </w:r>
      <w:r>
        <w:rPr>
          <w:rFonts w:ascii="Times New Roman" w:cs="Times New Roman" w:eastAsia="Times New Roman" w:hAnsi="Times New Roman"/>
          <w:sz w:val="24"/>
          <w:szCs w:val="24"/>
          <w:color w:val="auto"/>
        </w:rPr>
        <w:t>(иногда)</w:t>
      </w:r>
    </w:p>
    <w:p>
      <w:pPr>
        <w:spacing w:after="0" w:line="12" w:lineRule="exact"/>
        <w:rPr>
          <w:sz w:val="20"/>
          <w:szCs w:val="20"/>
          <w:color w:val="auto"/>
        </w:rPr>
      </w:pPr>
    </w:p>
    <w:p>
      <w:pPr>
        <w:ind w:left="1020" w:right="1400"/>
        <w:spacing w:after="0" w:line="234" w:lineRule="auto"/>
        <w:rPr>
          <w:sz w:val="20"/>
          <w:szCs w:val="20"/>
          <w:color w:val="auto"/>
        </w:rPr>
      </w:pPr>
      <w:r>
        <w:rPr>
          <w:rFonts w:ascii="Times New Roman" w:cs="Times New Roman" w:eastAsia="Times New Roman" w:hAnsi="Times New Roman"/>
          <w:sz w:val="24"/>
          <w:szCs w:val="24"/>
          <w:i w:val="1"/>
          <w:iCs w:val="1"/>
          <w:color w:val="auto"/>
        </w:rPr>
        <w:t>располагаются — расположены, размещены, находятся, лежат связываться с — соединяться с</w:t>
      </w:r>
    </w:p>
    <w:p>
      <w:pPr>
        <w:sectPr>
          <w:pgSz w:w="11900" w:h="16838" w:orient="portrait"/>
          <w:cols w:equalWidth="0" w:num="1">
            <w:col w:w="9100"/>
          </w:cols>
          <w:pgMar w:left="1440" w:top="1122" w:right="1366" w:bottom="755" w:gutter="0" w:footer="0" w:header="0"/>
        </w:sectPr>
      </w:pPr>
    </w:p>
    <w:p>
      <w:pPr>
        <w:ind w:left="1020"/>
        <w:spacing w:after="0"/>
        <w:rPr>
          <w:sz w:val="20"/>
          <w:szCs w:val="20"/>
          <w:color w:val="auto"/>
        </w:rPr>
      </w:pPr>
      <w:r>
        <w:rPr>
          <w:rFonts w:ascii="Times New Roman" w:cs="Times New Roman" w:eastAsia="Times New Roman" w:hAnsi="Times New Roman"/>
          <w:sz w:val="24"/>
          <w:szCs w:val="24"/>
          <w:i w:val="1"/>
          <w:iCs w:val="1"/>
          <w:color w:val="auto"/>
        </w:rPr>
        <w:t>секретировать — выделять</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462280</wp:posOffset>
            </wp:positionH>
            <wp:positionV relativeFrom="paragraph">
              <wp:posOffset>196850</wp:posOffset>
            </wp:positionV>
            <wp:extent cx="5349240" cy="17526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extLst>
                    </a:blip>
                    <a:srcRect/>
                    <a:stretch>
                      <a:fillRect/>
                    </a:stretch>
                  </pic:blipFill>
                  <pic:spPr bwMode="auto">
                    <a:xfrm>
                      <a:off x="0" y="0"/>
                      <a:ext cx="5349240" cy="175260"/>
                    </a:xfrm>
                    <a:prstGeom prst="rect">
                      <a:avLst/>
                    </a:prstGeom>
                    <a:noFill/>
                  </pic:spPr>
                </pic:pic>
              </a:graphicData>
            </a:graphic>
          </wp:anchor>
        </w:drawing>
        <w:drawing>
          <wp:anchor simplePos="0" relativeHeight="251657728" behindDoc="1" locked="0" layoutInCell="0" allowOverlap="1">
            <wp:simplePos x="0" y="0"/>
            <wp:positionH relativeFrom="column">
              <wp:posOffset>462280</wp:posOffset>
            </wp:positionH>
            <wp:positionV relativeFrom="paragraph">
              <wp:posOffset>431800</wp:posOffset>
            </wp:positionV>
            <wp:extent cx="837565" cy="2952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extLst>
                    </a:blip>
                    <a:srcRect/>
                    <a:stretch>
                      <a:fillRect/>
                    </a:stretch>
                  </pic:blipFill>
                  <pic:spPr bwMode="auto">
                    <a:xfrm>
                      <a:off x="0" y="0"/>
                      <a:ext cx="837565" cy="29527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54"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5"/>
          <w:szCs w:val="15"/>
          <w:color w:val="999999"/>
        </w:rPr>
        <w:t>© Издательство «Практика», 2011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2392045</wp:posOffset>
            </wp:positionH>
            <wp:positionV relativeFrom="paragraph">
              <wp:posOffset>120015</wp:posOffset>
            </wp:positionV>
            <wp:extent cx="95250" cy="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extLst>
                    </a:blip>
                    <a:srcRect/>
                    <a:stretch>
                      <a:fillRect/>
                    </a:stretch>
                  </pic:blipFill>
                  <pic:spPr bwMode="auto">
                    <a:xfrm>
                      <a:off x="0" y="0"/>
                      <a:ext cx="95250" cy="7620"/>
                    </a:xfrm>
                    <a:prstGeom prst="rect">
                      <a:avLst/>
                    </a:prstGeom>
                    <a:noFill/>
                  </pic:spPr>
                </pic:pic>
              </a:graphicData>
            </a:graphic>
          </wp:anchor>
        </w:drawing>
      </w:r>
    </w:p>
    <w:sectPr>
      <w:pgSz w:w="11900" w:h="16838" w:orient="portrait"/>
      <w:cols w:equalWidth="0" w:num="1">
        <w:col w:w="9160"/>
      </w:cols>
      <w:pgMar w:left="1440" w:top="1122" w:right="1306"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2EA6"/>
    <w:multiLevelType w:val="hybridMultilevel"/>
    <w:lvl w:ilvl="0">
      <w:lvlJc w:val="left"/>
      <w:lvlText w:val="в"/>
      <w:numFmt w:val="bullet"/>
      <w:start w:val="1"/>
    </w:lvl>
  </w:abstractNum>
  <w:abstractNum w:abstractNumId="1">
    <w:nsid w:val="12DB"/>
    <w:multiLevelType w:val="hybridMultilevel"/>
    <w:lvl w:ilvl="0">
      <w:lvlJc w:val="left"/>
      <w:lvlText w:val="%1)"/>
      <w:numFmt w:val="decimal"/>
      <w:start w:val="1"/>
    </w:lvl>
  </w:abstractNum>
  <w:abstractNum w:abstractNumId="2">
    <w:nsid w:val="153C"/>
    <w:multiLevelType w:val="hybridMultilevel"/>
    <w:lvl w:ilvl="0">
      <w:lvlJc w:val="left"/>
      <w:lvlText w:val="%1."/>
      <w:numFmt w:val="decimal"/>
      <w:start w:val="1"/>
    </w:lvl>
  </w:abstractNum>
  <w:abstractNum w:abstractNumId="3">
    <w:nsid w:val="7E87"/>
    <w:multiLevelType w:val="hybridMultilevel"/>
    <w:lvl w:ilvl="0">
      <w:lvlJc w:val="left"/>
      <w:lvlText w:val="В"/>
      <w:numFmt w:val="bullet"/>
      <w:start w:val="1"/>
    </w:lvl>
  </w:abstractNum>
  <w:abstractNum w:abstractNumId="4">
    <w:nsid w:val="390C"/>
    <w:multiLevelType w:val="hybridMultilevel"/>
    <w:lvl w:ilvl="0">
      <w:lvlJc w:val="left"/>
      <w:lvlText w:val="%1."/>
      <w:numFmt w:val="decimal"/>
      <w:start w:val="2"/>
    </w:lvl>
  </w:abstractNum>
  <w:abstractNum w:abstractNumId="5">
    <w:nsid w:val="F3E"/>
    <w:multiLevelType w:val="hybridMultilevel"/>
    <w:lvl w:ilvl="0">
      <w:lvlJc w:val="left"/>
      <w:lvlText w:val="%1."/>
      <w:numFmt w:val="decimal"/>
      <w:start w:val="3"/>
    </w:lvl>
  </w:abstractNum>
  <w:abstractNum w:abstractNumId="6">
    <w:nsid w:val="99"/>
    <w:multiLevelType w:val="hybridMultilevel"/>
    <w:lvl w:ilvl="0">
      <w:lvlJc w:val="left"/>
      <w:lvlText w:val="%1."/>
      <w:numFmt w:val="upperLetter"/>
      <w:start w:val="35"/>
    </w:lvl>
  </w:abstractNum>
  <w:abstractNum w:abstractNumId="7">
    <w:nsid w:val="124"/>
    <w:multiLevelType w:val="hybridMultilevel"/>
    <w:lvl w:ilvl="0">
      <w:lvlJc w:val="left"/>
      <w:lvlText w:val="%1."/>
      <w:numFmt w:val="decimal"/>
    </w:lvl>
    <w:lvl w:ilvl="1">
      <w:lvlJc w:val="left"/>
      <w:lvlText w:val="и"/>
      <w:numFmt w:val="bullet"/>
      <w:start w:val="1"/>
    </w:lvl>
  </w:abstractNum>
  <w:abstractNum w:abstractNumId="8">
    <w:nsid w:val="305E"/>
    <w:multiLevelType w:val="hybridMultilevel"/>
    <w:lvl w:ilvl="0">
      <w:lvlJc w:val="left"/>
      <w:lvlText w:val="У"/>
      <w:numFmt w:val="bullet"/>
      <w:start w:val="1"/>
    </w:lvl>
  </w:abstractNum>
  <w:abstractNum w:abstractNumId="9">
    <w:nsid w:val="440D"/>
    <w:multiLevelType w:val="hybridMultilevel"/>
    <w:lvl w:ilvl="0">
      <w:lvlJc w:val="left"/>
      <w:lvlText w:val="В"/>
      <w:numFmt w:val="bullet"/>
      <w:start w:val="1"/>
    </w:lvl>
  </w:abstractNum>
  <w:abstractNum w:abstractNumId="10">
    <w:nsid w:val="491C"/>
    <w:multiLevelType w:val="hybridMultilevel"/>
    <w:lvl w:ilvl="0">
      <w:lvlJc w:val="left"/>
      <w:lvlText w:val="В"/>
      <w:numFmt w:val="bullet"/>
      <w:start w:val="1"/>
    </w:lvl>
  </w:abstractNum>
  <w:abstractNum w:abstractNumId="11">
    <w:nsid w:val="4D06"/>
    <w:multiLevelType w:val="hybridMultilevel"/>
    <w:lvl w:ilvl="0">
      <w:lvlJc w:val="left"/>
      <w:lvlText w:val="%1."/>
      <w:numFmt w:val="upperLetter"/>
      <w:start w:val="61"/>
    </w:lvl>
  </w:abstractNum>
  <w:abstractNum w:abstractNumId="12">
    <w:nsid w:val="4DB7"/>
    <w:multiLevelType w:val="hybridMultilevel"/>
    <w:lvl w:ilvl="0">
      <w:lvlJc w:val="left"/>
      <w:lvlText w:val="С"/>
      <w:numFmt w:val="bullet"/>
      <w:start w:val="1"/>
    </w:lvl>
  </w:abstractNum>
  <w:abstractNum w:abstractNumId="13">
    <w:nsid w:val="1547"/>
    <w:multiLevelType w:val="hybridMultilevel"/>
    <w:lvl w:ilvl="0">
      <w:lvlJc w:val="left"/>
      <w:lvlText w:val="%1."/>
      <w:numFmt w:val="upperLetter"/>
      <w:start w:val="21"/>
    </w:lvl>
    <w:lvl w:ilvl="1">
      <w:lvlJc w:val="left"/>
      <w:lvlText w:val="В"/>
      <w:numFmt w:val="bullet"/>
      <w:start w:val="1"/>
    </w:lvl>
  </w:abstractNum>
  <w:abstractNum w:abstractNumId="14">
    <w:nsid w:val="54DE"/>
    <w:multiLevelType w:val="hybridMultilevel"/>
    <w:lvl w:ilvl="0">
      <w:lvlJc w:val="left"/>
      <w:lvlText w:val="О"/>
      <w:numFmt w:val="bullet"/>
      <w:start w:val="1"/>
    </w:lvl>
  </w:abstractNum>
  <w:abstractNum w:abstractNumId="15">
    <w:nsid w:val="39B3"/>
    <w:multiLevelType w:val="hybridMultilevel"/>
    <w:lvl w:ilvl="0">
      <w:lvlJc w:val="left"/>
      <w:lvlText w:val="У"/>
      <w:numFmt w:val="bullet"/>
      <w:start w:val="1"/>
    </w:lvl>
  </w:abstractNum>
  <w:abstractNum w:abstractNumId="16">
    <w:nsid w:val="2D12"/>
    <w:multiLevelType w:val="hybridMultilevel"/>
    <w:lvl w:ilvl="0">
      <w:lvlJc w:val="left"/>
      <w:lvlText w:val="в"/>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
  <Relationship Id="rId3" Type="http://schemas.openxmlformats.org/officeDocument/2006/relationships/settings" Target="settings.xml" />
  <Relationship Id="rId1" Type="http://schemas.openxmlformats.org/officeDocument/2006/relationships/styles" Target="styles.xml" />
  <Relationship Id="rId5" Type="http://schemas.openxmlformats.org/officeDocument/2006/relationships/fontTable" Target="fontTable.xml" />
  <Relationship Id="rId4" Type="http://schemas.openxmlformats.org/officeDocument/2006/relationships/webSettings" Target="webSettings.xml" />
  <Relationship Id="rId7" Type="http://schemas.openxmlformats.org/officeDocument/2006/relationships/numbering" Target="numbering.xml" />
  <Relationship Id="rId10" Type="http://schemas.openxmlformats.org/officeDocument/2006/relationships/image" Target="media/image1.jpeg" />
  <Relationship Id="rId11" Type="http://schemas.openxmlformats.org/officeDocument/2006/relationships/image" Target="media/image2.jpeg" />
  <Relationship Id="rId12" Type="http://schemas.openxmlformats.org/officeDocument/2006/relationships/image" Target="media/image3.jpeg" />
</Relationships>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0</ap:Words>
  <ap:Characters>3</ap:Characters>
  <ap:Application/>
  <ap:DocSecurity>0</ap:DocSecurity>
  <ap:Lines>1</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ap:CharactersWithSpaces>
  <ap:SharedDoc>false</ap:SharedDoc>
  <ap:HyperlinksChanged>false</ap:HyperlinksChanged>
  <ap:AppVersion>1.0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2018-06-13T05:56:11Z</dcterms:created>
  <dcterms:modified xsi:type="dcterms:W3CDTF">2018-06-13T05:56:11Z</dcterms:modified>
</cp:coreProperties>
</file>

<file path=docProps/custom.xml><?xml version="1.0" encoding="utf-8"?>
<Properties xmlns:vt="http://schemas.openxmlformats.org/officeDocument/2006/docPropsVTypes" xmlns="http://schemas.openxmlformats.org/officeDocument/2006/custom-properties"/>
</file>